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tabs>
          <w:tab w:val="left" w:pos="993"/>
        </w:tabs>
        <w:spacing w:after="0"/>
        <w:rPr>
          <w:b w:val="1"/>
          <w:bCs w:val="1"/>
        </w:rPr>
      </w:pPr>
    </w:p>
    <w:p>
      <w:pPr>
        <w:pStyle w:val="Normal.0"/>
        <w:tabs>
          <w:tab w:val="left" w:pos="993"/>
        </w:tabs>
        <w:spacing w:after="0"/>
        <w:ind w:left="709" w:firstLine="0"/>
        <w:rPr>
          <w:b w:val="1"/>
          <w:bCs w:val="1"/>
        </w:rPr>
      </w:pPr>
    </w:p>
    <w:p>
      <w:pPr>
        <w:pStyle w:val="Normal.0"/>
        <w:numPr>
          <w:ilvl w:val="0"/>
          <w:numId w:val="2"/>
        </w:numPr>
        <w:bidi w:val="0"/>
        <w:spacing w:after="0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hgkelc"/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</w:t>
      </w:r>
      <w:r>
        <w:rPr>
          <w:b w:val="1"/>
          <w:bCs w:val="1"/>
          <w:i w:val="1"/>
          <w:iCs w:val="1"/>
          <w:rtl w:val="0"/>
          <w:lang w:val="ru-RU"/>
        </w:rPr>
        <w:t>200</w:t>
      </w:r>
      <w:r>
        <w:rPr>
          <w:b w:val="1"/>
          <w:bCs w:val="1"/>
          <w:i w:val="1"/>
          <w:iCs w:val="1"/>
          <w:rtl w:val="0"/>
          <w:lang w:val="ru-RU"/>
        </w:rPr>
        <w:t>»</w:t>
      </w:r>
      <w:r>
        <w:rPr>
          <w:rStyle w:val="hgkelc"/>
          <w:b w:val="1"/>
          <w:bCs w:val="1"/>
          <w:rtl w:val="0"/>
          <w:lang w:val="ru-RU"/>
        </w:rPr>
        <w:t xml:space="preserve">. </w:t>
      </w:r>
    </w:p>
    <w:p>
      <w:pPr>
        <w:pStyle w:val="Normal.0"/>
        <w:spacing w:after="0"/>
        <w:ind w:firstLine="709"/>
      </w:pPr>
      <w:r>
        <w:rPr>
          <w:rStyle w:val="hgkelc"/>
          <w:rtl w:val="0"/>
          <w:lang w:val="ru-RU"/>
        </w:rPr>
        <w:t xml:space="preserve">Экспозиция изготавливается в соответствии с эскизом № </w:t>
      </w:r>
      <w:r>
        <w:rPr>
          <w:rStyle w:val="hgkelc"/>
          <w:rtl w:val="0"/>
          <w:lang w:val="ru-RU"/>
        </w:rPr>
        <w:t xml:space="preserve">1 </w:t>
      </w:r>
      <w:r>
        <w:rPr>
          <w:rStyle w:val="hgkelc"/>
          <w:rtl w:val="0"/>
          <w:lang w:val="ru-RU"/>
        </w:rPr>
        <w:t>и размещается у центрального входа на территории сквера «Выставочный» со стороны улицы Спартаковской</w:t>
      </w:r>
      <w:r>
        <w:rPr>
          <w:rStyle w:val="hgkelc"/>
          <w:rtl w:val="0"/>
          <w:lang w:val="ru-RU"/>
        </w:rPr>
        <w:t>.</w:t>
      </w:r>
    </w:p>
    <w:p>
      <w:pPr>
        <w:pStyle w:val="Normal.0"/>
        <w:spacing w:after="0"/>
        <w:ind w:firstLine="709"/>
      </w:pPr>
      <w:r>
        <w:rPr>
          <w:rStyle w:val="hgkelc"/>
          <w:rtl w:val="0"/>
          <w:lang w:val="ru-RU"/>
        </w:rPr>
        <w:t>Состоит из трех вертикальных конструкций в виде цифр «</w:t>
      </w:r>
      <w:r>
        <w:rPr>
          <w:rStyle w:val="hgkelc"/>
          <w:rtl w:val="0"/>
          <w:lang w:val="ru-RU"/>
        </w:rPr>
        <w:t>2</w:t>
      </w:r>
      <w:r>
        <w:rPr>
          <w:rStyle w:val="hgkelc"/>
          <w:rtl w:val="0"/>
          <w:lang w:val="ru-RU"/>
        </w:rPr>
        <w:t>»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«</w:t>
      </w:r>
      <w:r>
        <w:rPr>
          <w:rStyle w:val="hgkelc"/>
          <w:rtl w:val="0"/>
          <w:lang w:val="ru-RU"/>
        </w:rPr>
        <w:t>0</w:t>
      </w:r>
      <w:r>
        <w:rPr>
          <w:rStyle w:val="hgkelc"/>
          <w:rtl w:val="0"/>
          <w:lang w:val="ru-RU"/>
        </w:rPr>
        <w:t>» и «</w:t>
      </w:r>
      <w:r>
        <w:rPr>
          <w:rStyle w:val="hgkelc"/>
          <w:rtl w:val="0"/>
          <w:lang w:val="ru-RU"/>
        </w:rPr>
        <w:t>0</w:t>
      </w:r>
      <w:r>
        <w:rPr>
          <w:rStyle w:val="hgkelc"/>
          <w:rtl w:val="0"/>
          <w:lang w:val="ru-RU"/>
        </w:rPr>
        <w:t>»</w:t>
      </w:r>
      <w:r>
        <w:rPr>
          <w:rStyle w:val="hgkelc"/>
          <w:rtl w:val="0"/>
          <w:lang w:val="ru-RU"/>
        </w:rPr>
        <w:t xml:space="preserve">. </w:t>
      </w:r>
    </w:p>
    <w:p>
      <w:pPr>
        <w:pStyle w:val="Normal.0"/>
        <w:spacing w:after="0"/>
        <w:ind w:firstLine="709"/>
        <w:jc w:val="center"/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1</w:t>
      </w:r>
    </w:p>
    <w:p>
      <w:pPr>
        <w:pStyle w:val="Normal.0"/>
        <w:spacing w:after="0"/>
        <w:ind w:firstLine="709"/>
      </w:pPr>
      <w:r>
        <w:rPr>
          <w:rStyle w:val="hgkelc"/>
        </w:rPr>
        <w:drawing xmlns:a="http://schemas.openxmlformats.org/drawingml/2006/main">
          <wp:inline distT="0" distB="0" distL="0" distR="0">
            <wp:extent cx="4987822" cy="2165300"/>
            <wp:effectExtent l="0" t="0" r="0" b="0"/>
            <wp:docPr id="1073741825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5825" t="52642" r="47480" b="21978"/>
                    <a:stretch>
                      <a:fillRect/>
                    </a:stretch>
                  </pic:blipFill>
                  <pic:spPr>
                    <a:xfrm>
                      <a:off x="0" y="0"/>
                      <a:ext cx="4987822" cy="216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ind w:firstLine="709"/>
      </w:pPr>
    </w:p>
    <w:p>
      <w:pPr>
        <w:pStyle w:val="Normal.0"/>
        <w:rPr>
          <w:b w:val="1"/>
          <w:bCs w:val="1"/>
        </w:rPr>
      </w:pPr>
    </w:p>
    <w:p>
      <w:pPr>
        <w:pStyle w:val="List Paragraph"/>
        <w:numPr>
          <w:ilvl w:val="0"/>
          <w:numId w:val="3"/>
        </w:numPr>
        <w:spacing w:after="0"/>
        <w:rPr>
          <w:lang w:val="ru-RU"/>
        </w:rPr>
      </w:pPr>
      <w:r>
        <w:rPr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«Степное озеро»</w:t>
      </w:r>
      <w:r>
        <w:rPr>
          <w:rStyle w:val="hgkelc"/>
          <w:rtl w:val="0"/>
          <w:lang w:val="ru-RU"/>
        </w:rPr>
        <w:t xml:space="preserve">  располагается на территории сквера «Выставочный» справа от входа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>в сторону улицы Таубе</w:t>
      </w:r>
      <w:r>
        <w:rPr>
          <w:rStyle w:val="hgkelc"/>
          <w:rtl w:val="0"/>
          <w:lang w:val="ru-RU"/>
        </w:rPr>
        <w:t xml:space="preserve">) </w:t>
      </w:r>
      <w:r>
        <w:rPr>
          <w:rStyle w:val="hgkelc"/>
          <w:rtl w:val="0"/>
          <w:lang w:val="ru-RU"/>
        </w:rPr>
        <w:t>и состоит из искусственного «водоема»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двух фигур сайгаков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миксбордера из декоративных травянистых растений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>злаки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цветы</w:t>
      </w:r>
      <w:r>
        <w:rPr>
          <w:rStyle w:val="hgkelc"/>
          <w:rtl w:val="0"/>
          <w:lang w:val="ru-RU"/>
        </w:rPr>
        <w:t>) (</w:t>
      </w:r>
      <w:r>
        <w:rPr>
          <w:rStyle w:val="hgkelc"/>
          <w:rtl w:val="0"/>
          <w:lang w:val="ru-RU"/>
        </w:rPr>
        <w:t xml:space="preserve">Эскиз № </w:t>
      </w:r>
      <w:r>
        <w:rPr>
          <w:rStyle w:val="hgkelc"/>
          <w:rtl w:val="0"/>
          <w:lang w:val="ru-RU"/>
        </w:rPr>
        <w:t xml:space="preserve">2). </w:t>
      </w:r>
    </w:p>
    <w:p>
      <w:pPr>
        <w:pStyle w:val="Normal.0"/>
        <w:spacing w:after="0" w:line="276" w:lineRule="auto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2</w:t>
      </w:r>
    </w:p>
    <w:p>
      <w:pPr>
        <w:pStyle w:val="Normal.0"/>
        <w:spacing w:after="0" w:line="276" w:lineRule="auto"/>
        <w:jc w:val="center"/>
        <w:rPr>
          <w:b w:val="1"/>
          <w:bCs w:val="1"/>
        </w:rPr>
      </w:pPr>
      <w:r>
        <w:rPr>
          <w:b w:val="1"/>
          <w:bCs w:val="1"/>
        </w:rPr>
        <w:drawing xmlns:a="http://schemas.openxmlformats.org/drawingml/2006/main">
          <wp:inline distT="0" distB="0" distL="0" distR="0">
            <wp:extent cx="3723119" cy="2519984"/>
            <wp:effectExtent l="0" t="0" r="0" b="0"/>
            <wp:docPr id="1073741826" name="officeArt object" descr="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Рисунок1.jpg" descr="Рисунок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119" cy="25199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ind w:firstLine="709"/>
      </w:pPr>
      <w:r>
        <w:rPr>
          <w:rtl w:val="0"/>
          <w:lang w:val="ru-RU"/>
        </w:rPr>
        <w:t>Искусственный «водоем» обустраивается на месте клумбы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которая расположена справа от входа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в сторону улицы Таубе</w:t>
      </w:r>
      <w:r>
        <w:rPr>
          <w:rtl w:val="0"/>
          <w:lang w:val="ru-RU"/>
        </w:rPr>
        <w:t xml:space="preserve">). </w:t>
      </w:r>
      <w:r>
        <w:rPr>
          <w:rtl w:val="0"/>
          <w:lang w:val="ru-RU"/>
        </w:rPr>
        <w:t xml:space="preserve">Диаметр </w:t>
      </w:r>
      <w:r>
        <w:rPr>
          <w:rtl w:val="0"/>
          <w:lang w:val="ru-RU"/>
        </w:rPr>
        <w:t xml:space="preserve">3,0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глубина </w:t>
      </w:r>
      <w:r>
        <w:rPr>
          <w:rtl w:val="0"/>
          <w:lang w:val="ru-RU"/>
        </w:rPr>
        <w:t xml:space="preserve">0,3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На выровненную площадку котлована «водоема» укладывается полиэтиленовая пленка черного цвета толщиной </w:t>
      </w:r>
      <w:r>
        <w:rPr>
          <w:rtl w:val="0"/>
          <w:lang w:val="ru-RU"/>
        </w:rPr>
        <w:t xml:space="preserve">0,4 </w:t>
      </w:r>
      <w:r>
        <w:rPr>
          <w:rtl w:val="0"/>
          <w:lang w:val="ru-RU"/>
        </w:rPr>
        <w:t>мм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которая закрепляется ко дну булыжниками округлыми фракция </w:t>
      </w:r>
      <w:r>
        <w:rPr>
          <w:rtl w:val="0"/>
          <w:lang w:val="ru-RU"/>
        </w:rPr>
        <w:t xml:space="preserve">80-150 </w:t>
      </w:r>
      <w:r>
        <w:rPr>
          <w:rtl w:val="0"/>
          <w:lang w:val="ru-RU"/>
        </w:rPr>
        <w:t>см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По краю «водоема» пленка закрепляется арматурными стержнями </w:t>
      </w:r>
      <w:r>
        <w:rPr>
          <w:rtl w:val="0"/>
          <w:lang w:val="ru-RU"/>
        </w:rPr>
        <w:t xml:space="preserve">6 </w:t>
      </w:r>
      <w:r>
        <w:rPr>
          <w:rtl w:val="0"/>
          <w:lang w:val="ru-RU"/>
        </w:rPr>
        <w:t xml:space="preserve">мм в диаметре и засыпается светлым песком </w:t>
      </w:r>
      <w:r>
        <w:rPr>
          <w:rtl w:val="0"/>
          <w:lang w:val="en-US"/>
        </w:rPr>
        <w:t>I</w:t>
      </w:r>
      <w:r>
        <w:rPr>
          <w:rtl w:val="0"/>
          <w:lang w:val="ru-RU"/>
        </w:rPr>
        <w:t xml:space="preserve"> группы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модуль крупности</w:t>
      </w:r>
      <w:r>
        <w:rPr>
          <w:rtl w:val="0"/>
          <w:lang w:val="ru-RU"/>
        </w:rPr>
        <w:t xml:space="preserve">:1,5-2,0. </w:t>
      </w:r>
    </w:p>
    <w:p>
      <w:pPr>
        <w:pStyle w:val="Normal.0"/>
        <w:spacing w:after="0"/>
        <w:ind w:firstLine="709"/>
      </w:pPr>
      <w:r>
        <w:rPr>
          <w:rtl w:val="0"/>
          <w:lang w:val="ru-RU"/>
        </w:rPr>
        <w:t xml:space="preserve">На берегу «водоема» устанавливаются две фигуры сайгаков в натуральную величину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высота </w:t>
      </w:r>
      <w:r>
        <w:rPr>
          <w:rtl w:val="0"/>
          <w:lang w:val="ru-RU"/>
        </w:rPr>
        <w:t xml:space="preserve">1,1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длина тела </w:t>
      </w:r>
      <w:r>
        <w:rPr>
          <w:rtl w:val="0"/>
          <w:lang w:val="ru-RU"/>
        </w:rPr>
        <w:t xml:space="preserve">1,3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 xml:space="preserve">). </w:t>
      </w:r>
      <w:r>
        <w:rPr>
          <w:rtl w:val="0"/>
          <w:lang w:val="ru-RU"/>
        </w:rPr>
        <w:t>Объемные фигуры сайгаков выполнены из пенопласта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ошкурены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загрунтованы клеем ПВА и покрыты слоем песка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группа </w:t>
      </w:r>
      <w:r>
        <w:rPr>
          <w:rtl w:val="0"/>
          <w:lang w:val="en-US"/>
        </w:rPr>
        <w:t>I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модуль крупности</w:t>
      </w:r>
      <w:r>
        <w:rPr>
          <w:rtl w:val="0"/>
          <w:lang w:val="ru-RU"/>
        </w:rPr>
        <w:t xml:space="preserve">: 1,0-1,5)  </w:t>
      </w:r>
      <w:r>
        <w:rPr>
          <w:rtl w:val="0"/>
          <w:lang w:val="ru-RU"/>
        </w:rPr>
        <w:t>желто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коричневого цвета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Рога одного сайгака изготавливаются из арматурных стержней диаметром </w:t>
      </w:r>
      <w:r>
        <w:rPr>
          <w:rtl w:val="0"/>
          <w:lang w:val="ru-RU"/>
        </w:rPr>
        <w:t xml:space="preserve">12 </w:t>
      </w:r>
      <w:r>
        <w:rPr>
          <w:rtl w:val="0"/>
          <w:lang w:val="ru-RU"/>
        </w:rPr>
        <w:t xml:space="preserve">мм длиной не менее </w:t>
      </w:r>
      <w:r>
        <w:rPr>
          <w:rtl w:val="0"/>
          <w:lang w:val="ru-RU"/>
        </w:rPr>
        <w:t xml:space="preserve">15 </w:t>
      </w:r>
      <w:r>
        <w:rPr>
          <w:rtl w:val="0"/>
          <w:lang w:val="ru-RU"/>
        </w:rPr>
        <w:t xml:space="preserve">см и декорируются текстильными многокрученными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бечевкой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нитями толщиной до </w:t>
      </w:r>
      <w:r>
        <w:rPr>
          <w:rtl w:val="0"/>
          <w:lang w:val="ru-RU"/>
        </w:rPr>
        <w:t xml:space="preserve">6 </w:t>
      </w:r>
      <w:r>
        <w:rPr>
          <w:rtl w:val="0"/>
          <w:lang w:val="ru-RU"/>
        </w:rPr>
        <w:t>мм  коричневого цвета</w:t>
      </w:r>
      <w:r>
        <w:rPr>
          <w:rtl w:val="0"/>
          <w:lang w:val="ru-RU"/>
        </w:rPr>
        <w:t>.</w:t>
      </w:r>
    </w:p>
    <w:p>
      <w:pPr>
        <w:pStyle w:val="Normal.0"/>
        <w:spacing w:after="0"/>
        <w:ind w:firstLine="708"/>
        <w:rPr>
          <w:b w:val="1"/>
          <w:bCs w:val="1"/>
          <w:i w:val="1"/>
          <w:iCs w:val="1"/>
        </w:rPr>
      </w:pPr>
    </w:p>
    <w:p>
      <w:pPr>
        <w:pStyle w:val="List Paragraph"/>
        <w:numPr>
          <w:ilvl w:val="0"/>
          <w:numId w:val="4"/>
        </w:numPr>
        <w:spacing w:after="0"/>
        <w:rPr>
          <w:lang w:val="ru-RU"/>
        </w:rPr>
      </w:pPr>
      <w:r>
        <w:rPr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«Заяц</w:t>
      </w:r>
      <w:r>
        <w:rPr>
          <w:b w:val="1"/>
          <w:bCs w:val="1"/>
          <w:i w:val="1"/>
          <w:iCs w:val="1"/>
          <w:rtl w:val="0"/>
          <w:lang w:val="ru-RU"/>
        </w:rPr>
        <w:t>-</w:t>
      </w:r>
      <w:r>
        <w:rPr>
          <w:b w:val="1"/>
          <w:bCs w:val="1"/>
          <w:i w:val="1"/>
          <w:iCs w:val="1"/>
          <w:rtl w:val="0"/>
          <w:lang w:val="ru-RU"/>
        </w:rPr>
        <w:t>лежак»</w:t>
      </w:r>
      <w:r>
        <w:rPr>
          <w:rStyle w:val="hgkelc"/>
          <w:rtl w:val="0"/>
          <w:lang w:val="ru-RU"/>
        </w:rPr>
        <w:t xml:space="preserve"> </w:t>
      </w:r>
    </w:p>
    <w:p>
      <w:pPr>
        <w:pStyle w:val="Normal.0"/>
        <w:spacing w:after="0"/>
        <w:ind w:firstLine="709"/>
      </w:pPr>
      <w:r>
        <w:rPr>
          <w:rStyle w:val="hgkelc"/>
          <w:rtl w:val="0"/>
          <w:lang w:val="ru-RU"/>
        </w:rPr>
        <w:t>Располагается на газоне слева от дорожки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ведущей от центральной аллеи сквера «Выставочный» в сторону улицы Таубе</w:t>
      </w:r>
      <w:r>
        <w:rPr>
          <w:rStyle w:val="hgkelc"/>
          <w:rtl w:val="0"/>
          <w:lang w:val="ru-RU"/>
        </w:rPr>
        <w:t xml:space="preserve">. </w:t>
      </w:r>
    </w:p>
    <w:p>
      <w:pPr>
        <w:pStyle w:val="Normal.0"/>
        <w:spacing w:after="0"/>
        <w:ind w:firstLine="709"/>
      </w:pPr>
      <w:r>
        <w:rPr>
          <w:rStyle w:val="hgkelc"/>
          <w:rtl w:val="0"/>
          <w:lang w:val="ru-RU"/>
        </w:rPr>
        <w:t xml:space="preserve">Изготавливается по эскизу № </w:t>
      </w:r>
      <w:r>
        <w:rPr>
          <w:rStyle w:val="hgkelc"/>
          <w:rtl w:val="0"/>
          <w:lang w:val="ru-RU"/>
        </w:rPr>
        <w:t xml:space="preserve">3  </w:t>
      </w:r>
      <w:r>
        <w:rPr>
          <w:rStyle w:val="hgkelc"/>
          <w:rtl w:val="0"/>
          <w:lang w:val="ru-RU"/>
        </w:rPr>
        <w:t>и  представляет собой фигуру лежачего зайца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с левого бока которого обустроена скамейка</w:t>
      </w:r>
      <w:r>
        <w:rPr>
          <w:rStyle w:val="hgkelc"/>
          <w:rtl w:val="0"/>
          <w:lang w:val="ru-RU"/>
        </w:rPr>
        <w:t xml:space="preserve">. </w:t>
      </w:r>
    </w:p>
    <w:p>
      <w:pPr>
        <w:pStyle w:val="Normal.0"/>
        <w:spacing w:after="0"/>
        <w:ind w:firstLine="709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3</w:t>
      </w:r>
    </w:p>
    <w:p>
      <w:pPr>
        <w:pStyle w:val="Normal.0"/>
        <w:spacing w:after="0"/>
        <w:ind w:firstLine="709"/>
        <w:jc w:val="center"/>
      </w:pPr>
      <w:r>
        <w:rPr>
          <w:rStyle w:val="hgkelc"/>
        </w:rPr>
        <w:drawing xmlns:a="http://schemas.openxmlformats.org/drawingml/2006/main">
          <wp:inline distT="0" distB="0" distL="0" distR="0">
            <wp:extent cx="4058802" cy="2199508"/>
            <wp:effectExtent l="0" t="0" r="0" b="0"/>
            <wp:docPr id="1073741827" name="officeArt object" descr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Рисунок 4" descr="Рисунок 4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11498" t="38037" r="53472" b="38328"/>
                    <a:stretch>
                      <a:fillRect/>
                    </a:stretch>
                  </pic:blipFill>
                  <pic:spPr>
                    <a:xfrm>
                      <a:off x="0" y="0"/>
                      <a:ext cx="4058802" cy="21995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ind w:firstLine="709"/>
      </w:pPr>
    </w:p>
    <w:p>
      <w:pPr>
        <w:pStyle w:val="Normal.0"/>
        <w:spacing w:after="0"/>
        <w:ind w:firstLine="709"/>
      </w:pPr>
      <w:r>
        <w:rPr>
          <w:rStyle w:val="hgkelc"/>
          <w:rtl w:val="0"/>
          <w:lang w:val="ru-RU"/>
        </w:rPr>
        <w:t xml:space="preserve">Высота фигуры от </w:t>
      </w:r>
      <w:r>
        <w:rPr>
          <w:rStyle w:val="hgkelc"/>
          <w:rtl w:val="0"/>
          <w:lang w:val="ru-RU"/>
        </w:rPr>
        <w:t xml:space="preserve">1,0 </w:t>
      </w:r>
      <w:r>
        <w:rPr>
          <w:rStyle w:val="hgkelc"/>
          <w:rtl w:val="0"/>
          <w:lang w:val="ru-RU"/>
        </w:rPr>
        <w:t xml:space="preserve">м в области спины до </w:t>
      </w:r>
      <w:r>
        <w:rPr>
          <w:rStyle w:val="hgkelc"/>
          <w:rtl w:val="0"/>
          <w:lang w:val="ru-RU"/>
        </w:rPr>
        <w:t xml:space="preserve">2,5 </w:t>
      </w:r>
      <w:r>
        <w:rPr>
          <w:rStyle w:val="hgkelc"/>
          <w:rtl w:val="0"/>
          <w:lang w:val="ru-RU"/>
        </w:rPr>
        <w:t>м по кончикам ушей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длина туловища от передних лап до хвоста </w:t>
      </w:r>
      <w:r>
        <w:rPr>
          <w:rStyle w:val="hgkelc"/>
          <w:rtl w:val="0"/>
          <w:lang w:val="ru-RU"/>
        </w:rPr>
        <w:t xml:space="preserve">6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ширина в области спины </w:t>
      </w:r>
      <w:r>
        <w:rPr>
          <w:rStyle w:val="hgkelc"/>
          <w:rtl w:val="0"/>
          <w:lang w:val="ru-RU"/>
        </w:rPr>
        <w:t xml:space="preserve">1,5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>.</w:t>
      </w:r>
    </w:p>
    <w:p>
      <w:pPr>
        <w:pStyle w:val="List Paragraph"/>
        <w:numPr>
          <w:ilvl w:val="0"/>
          <w:numId w:val="5"/>
        </w:numPr>
        <w:spacing w:after="0"/>
        <w:rPr>
          <w:lang w:val="ru-RU"/>
        </w:rPr>
      </w:pPr>
      <w:r>
        <w:rPr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«Степь»</w:t>
      </w:r>
      <w:r>
        <w:rPr>
          <w:rStyle w:val="hgkelc"/>
          <w:rtl w:val="0"/>
          <w:lang w:val="ru-RU"/>
        </w:rPr>
        <w:t xml:space="preserve"> располагается в Юго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>Западной части сквера «Выставочный» на газоне между дорожкой и улицей Таубе</w:t>
      </w:r>
      <w:r>
        <w:rPr>
          <w:rStyle w:val="hgkelc"/>
          <w:rtl w:val="0"/>
          <w:lang w:val="ru-RU"/>
        </w:rPr>
        <w:t>.</w:t>
      </w:r>
    </w:p>
    <w:p>
      <w:pPr>
        <w:pStyle w:val="Normal.0"/>
        <w:spacing w:after="0"/>
        <w:ind w:firstLine="709"/>
      </w:pPr>
      <w:r>
        <w:rPr>
          <w:rStyle w:val="hgkelc"/>
          <w:rtl w:val="0"/>
          <w:lang w:val="ru-RU"/>
        </w:rPr>
        <w:t>Ландшафтная экспозиция «Степь» состоит из юрты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фигуры лошади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флористического полотна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трех рулонов из цветного сена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Эскиз № </w:t>
      </w:r>
      <w:r>
        <w:rPr>
          <w:rStyle w:val="hgkelc"/>
          <w:rtl w:val="0"/>
          <w:lang w:val="ru-RU"/>
        </w:rPr>
        <w:t>4).</w:t>
      </w:r>
    </w:p>
    <w:p>
      <w:pPr>
        <w:pStyle w:val="Normal.0"/>
        <w:spacing w:after="0"/>
        <w:ind w:firstLine="709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4</w:t>
      </w: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</w:rPr>
        <w:drawing xmlns:a="http://schemas.openxmlformats.org/drawingml/2006/main">
          <wp:inline distT="0" distB="0" distL="0" distR="0">
            <wp:extent cx="4768876" cy="2916161"/>
            <wp:effectExtent l="0" t="0" r="0" b="0"/>
            <wp:docPr id="1073741828" name="officeArt object" descr="юрта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юрта4.jpg" descr="юрта4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7982" t="15625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768876" cy="2916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jc w:val="center"/>
        <w:rPr>
          <w:b w:val="1"/>
          <w:bCs w:val="1"/>
        </w:rPr>
      </w:pPr>
    </w:p>
    <w:p>
      <w:pPr>
        <w:pStyle w:val="Normal.0"/>
        <w:spacing w:after="0"/>
        <w:ind w:firstLine="709"/>
      </w:pPr>
      <w:r>
        <w:rPr>
          <w:rStyle w:val="hgkelc"/>
          <w:rtl w:val="0"/>
          <w:lang w:val="ru-RU"/>
        </w:rPr>
        <w:t xml:space="preserve">Юрта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высотой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4,0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 и диаметром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4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</w:t>
      </w:r>
      <w:r>
        <w:rPr>
          <w:rStyle w:val="hgkelc"/>
          <w:rtl w:val="0"/>
          <w:lang w:val="ru-RU"/>
        </w:rPr>
        <w:t xml:space="preserve">) </w:t>
      </w:r>
      <w:r>
        <w:rPr>
          <w:rStyle w:val="hgkelc"/>
          <w:rtl w:val="0"/>
          <w:lang w:val="ru-RU"/>
        </w:rPr>
        <w:t xml:space="preserve">имеет </w:t>
      </w:r>
      <w:r>
        <w:rPr>
          <w:rStyle w:val="hgkelc"/>
          <w:rtl w:val="0"/>
          <w:lang w:val="ru-RU"/>
        </w:rPr>
        <w:t xml:space="preserve">2 </w:t>
      </w:r>
      <w:r>
        <w:rPr>
          <w:rStyle w:val="hgkelc"/>
          <w:rtl w:val="0"/>
          <w:lang w:val="ru-RU"/>
        </w:rPr>
        <w:t xml:space="preserve">арочных входа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шириной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1,2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Style w:val="hgkelc"/>
          <w:rtl w:val="0"/>
          <w:lang w:val="ru-RU"/>
        </w:rPr>
        <w:t xml:space="preserve"> и высотой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2,0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</w:t>
      </w:r>
      <w:r>
        <w:rPr>
          <w:rStyle w:val="hgkelc"/>
          <w:rtl w:val="0"/>
          <w:lang w:val="ru-RU"/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Металлический каркас юрты изготавливается из профильной стальной трубы квадратным сечением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40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40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которые декорируются деревянным брусом хвойных пород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40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40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Металлический каркас дополняется деревянным каркасом из бруса сечением не менее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30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40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Поверх каркаса саморезами крепится шпалерная конструкция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исполненная из деревянных реек размерами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5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15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с размерами ячеек не менее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20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см</w:t>
      </w:r>
      <w:r>
        <w:rPr>
          <w:outline w:val="0"/>
          <w:color w:val="ff000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Эскиз №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4) 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Конструкция юрты монтируется к грунту анкерным способом при помощи прута из арматуры диаметром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12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after="0"/>
        <w:ind w:firstLine="709"/>
      </w:pPr>
    </w:p>
    <w:p>
      <w:pPr>
        <w:pStyle w:val="Normal.0"/>
        <w:spacing w:after="0"/>
        <w:ind w:firstLine="709"/>
      </w:pP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5</w:t>
      </w:r>
    </w:p>
    <w:p>
      <w:pPr>
        <w:pStyle w:val="Normal.0"/>
        <w:spacing w:after="0"/>
        <w:rPr>
          <w:b w:val="1"/>
          <w:bCs w:val="1"/>
        </w:rPr>
      </w:pP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</w:rPr>
        <w:drawing xmlns:a="http://schemas.openxmlformats.org/drawingml/2006/main">
          <wp:inline distT="0" distB="0" distL="0" distR="0">
            <wp:extent cx="1490036" cy="2339231"/>
            <wp:effectExtent l="0" t="0" r="0" b="0"/>
            <wp:docPr id="1073741829" name="officeArt object" descr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Рисунок 4" descr="Рисунок 4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23983" t="20952" r="48085" b="24218"/>
                    <a:stretch>
                      <a:fillRect/>
                    </a:stretch>
                  </pic:blipFill>
                  <pic:spPr>
                    <a:xfrm>
                      <a:off x="0" y="0"/>
                      <a:ext cx="1490036" cy="23392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gkelc"/>
        </w:rPr>
        <w:drawing xmlns:a="http://schemas.openxmlformats.org/drawingml/2006/main">
          <wp:inline distT="0" distB="0" distL="0" distR="0">
            <wp:extent cx="1596379" cy="2339897"/>
            <wp:effectExtent l="0" t="0" r="0" b="0"/>
            <wp:docPr id="1073741830" name="officeArt object" descr="https://i.pinimg.com/564x/96/3e/f3/963ef32f5e518fcc0f009142c6b6559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https://i.pinimg.com/564x/96/3e/f3/963ef32f5e518fcc0f009142c6b6559d.jpg" descr="https://i.pinimg.com/564x/96/3e/f3/963ef32f5e518fcc0f009142c6b6559d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17364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96379" cy="23398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rtl w:val="0"/>
          <w:lang w:val="ru-RU"/>
        </w:rPr>
        <w:t xml:space="preserve"> </w:t>
      </w:r>
    </w:p>
    <w:p>
      <w:pPr>
        <w:pStyle w:val="Normal.0"/>
        <w:spacing w:after="0"/>
      </w:pPr>
    </w:p>
    <w:p>
      <w:pPr>
        <w:pStyle w:val="Normal.0"/>
        <w:spacing w:after="0"/>
        <w:ind w:firstLine="708"/>
      </w:pPr>
    </w:p>
    <w:p>
      <w:pPr>
        <w:pStyle w:val="Normal.0"/>
        <w:spacing w:after="0"/>
        <w:ind w:firstLine="708"/>
      </w:pPr>
    </w:p>
    <w:p>
      <w:pPr>
        <w:pStyle w:val="List Paragraph"/>
        <w:numPr>
          <w:ilvl w:val="0"/>
          <w:numId w:val="6"/>
        </w:numPr>
        <w:spacing w:after="0"/>
        <w:rPr>
          <w:lang w:val="ru-RU"/>
        </w:rPr>
      </w:pPr>
      <w:r>
        <w:rPr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«Лесостепное озеро»</w:t>
      </w:r>
      <w:r>
        <w:rPr>
          <w:rStyle w:val="hgkelc"/>
          <w:rtl w:val="0"/>
          <w:lang w:val="ru-RU"/>
        </w:rPr>
        <w:t xml:space="preserve"> располагается на клумбе на участке со стороны улицы Победы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Изготавливается на примере эскиза № </w:t>
      </w:r>
      <w:r>
        <w:rPr>
          <w:rStyle w:val="hgkelc"/>
          <w:rtl w:val="0"/>
          <w:lang w:val="ru-RU"/>
        </w:rPr>
        <w:t xml:space="preserve">6 </w:t>
      </w:r>
      <w:r>
        <w:rPr>
          <w:rStyle w:val="hgkelc"/>
          <w:rtl w:val="0"/>
          <w:lang w:val="ru-RU"/>
        </w:rPr>
        <w:t>и состоит из искусственного «озера» с ландшафтным оформлением берегов и не менее трех фигур пеликанов различных размеров</w:t>
      </w:r>
      <w:r>
        <w:rPr>
          <w:rStyle w:val="hgkelc"/>
          <w:rtl w:val="0"/>
          <w:lang w:val="ru-RU"/>
        </w:rPr>
        <w:t>.</w:t>
      </w:r>
    </w:p>
    <w:p>
      <w:pPr>
        <w:pStyle w:val="List Paragraph"/>
        <w:tabs>
          <w:tab w:val="left" w:pos="284"/>
        </w:tabs>
        <w:spacing w:after="0"/>
        <w:ind w:left="709" w:firstLine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6</w:t>
      </w:r>
    </w:p>
    <w:p>
      <w:pPr>
        <w:pStyle w:val="List Paragraph"/>
        <w:tabs>
          <w:tab w:val="left" w:pos="284"/>
        </w:tabs>
        <w:spacing w:after="0"/>
        <w:ind w:left="709" w:firstLine="0"/>
        <w:jc w:val="center"/>
      </w:pPr>
      <w:r>
        <w:rPr>
          <w:rStyle w:val="hgkelc"/>
        </w:rPr>
        <w:drawing xmlns:a="http://schemas.openxmlformats.org/drawingml/2006/main">
          <wp:inline distT="0" distB="0" distL="0" distR="0">
            <wp:extent cx="4177280" cy="2699309"/>
            <wp:effectExtent l="0" t="0" r="0" b="0"/>
            <wp:docPr id="1073741831" name="officeArt object" descr="E:\Флора 2022\фотошоп\Пеликан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E:\Флора 2022\фотошоп\Пеликаны.jpg" descr="E:\Флора 2022\фотошоп\Пеликаны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0" t="7258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177280" cy="2699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tabs>
          <w:tab w:val="left" w:pos="284"/>
        </w:tabs>
        <w:spacing w:after="0"/>
        <w:ind w:left="709" w:firstLine="0"/>
        <w:jc w:val="center"/>
      </w:pPr>
    </w:p>
    <w:p>
      <w:pPr>
        <w:pStyle w:val="Normal.0"/>
        <w:tabs>
          <w:tab w:val="left" w:pos="284"/>
        </w:tabs>
        <w:spacing w:after="0"/>
        <w:ind w:firstLine="709"/>
      </w:pPr>
      <w:r>
        <w:rPr>
          <w:rStyle w:val="hgkelc"/>
          <w:rtl w:val="0"/>
          <w:lang w:val="ru-RU"/>
        </w:rPr>
        <w:t xml:space="preserve">«Озеро» диаметром </w:t>
      </w:r>
      <w:r>
        <w:rPr>
          <w:rStyle w:val="hgkelc"/>
          <w:rtl w:val="0"/>
          <w:lang w:val="ru-RU"/>
        </w:rPr>
        <w:t xml:space="preserve">6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выполняется из текстильных многокрученных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rStyle w:val="hgkelc"/>
          <w:rtl w:val="0"/>
          <w:lang w:val="ru-RU"/>
        </w:rPr>
        <w:t xml:space="preserve">нитей толщиной от </w:t>
      </w:r>
      <w:r>
        <w:rPr>
          <w:rStyle w:val="hgkelc"/>
          <w:rtl w:val="0"/>
          <w:lang w:val="ru-RU"/>
        </w:rPr>
        <w:t xml:space="preserve">2 </w:t>
      </w:r>
      <w:r>
        <w:rPr>
          <w:rStyle w:val="hgkelc"/>
          <w:rtl w:val="0"/>
          <w:lang w:val="ru-RU"/>
        </w:rPr>
        <w:t>мм темно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>синего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синего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голубого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имитирующих водную гладь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По контуру «озера» в грунт устанавливаются арматурные стержни диаметров </w:t>
      </w:r>
      <w:r>
        <w:rPr>
          <w:rStyle w:val="hgkelc"/>
          <w:rtl w:val="0"/>
          <w:lang w:val="ru-RU"/>
        </w:rPr>
        <w:t xml:space="preserve">8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к которым крепятся текстильные многокрученные нити в диагональном направлении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По центру озера размещается «гнездо пеликанов»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выполненное из насыпи грунта высотой </w:t>
      </w:r>
      <w:r>
        <w:rPr>
          <w:rStyle w:val="hgkelc"/>
          <w:rtl w:val="0"/>
          <w:lang w:val="ru-RU"/>
        </w:rPr>
        <w:t xml:space="preserve">0,4 </w:t>
      </w:r>
      <w:r>
        <w:rPr>
          <w:rStyle w:val="hgkelc"/>
          <w:rtl w:val="0"/>
          <w:lang w:val="ru-RU"/>
        </w:rPr>
        <w:t xml:space="preserve">м и диаметром </w:t>
      </w:r>
      <w:r>
        <w:rPr>
          <w:rStyle w:val="hgkelc"/>
          <w:rtl w:val="0"/>
          <w:lang w:val="ru-RU"/>
        </w:rPr>
        <w:t xml:space="preserve">0,7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и задекорированное соломой</w:t>
      </w:r>
      <w:r>
        <w:rPr>
          <w:rStyle w:val="hgkelc"/>
          <w:rtl w:val="0"/>
          <w:lang w:val="ru-RU"/>
        </w:rPr>
        <w:t>.</w:t>
      </w:r>
    </w:p>
    <w:p>
      <w:pPr>
        <w:pStyle w:val="Normal.0"/>
        <w:tabs>
          <w:tab w:val="left" w:pos="284"/>
        </w:tabs>
        <w:spacing w:after="0"/>
        <w:ind w:firstLine="709"/>
      </w:pPr>
      <w:r>
        <w:rPr>
          <w:rStyle w:val="hgkelc"/>
          <w:rtl w:val="0"/>
          <w:lang w:val="ru-RU"/>
        </w:rPr>
        <w:t>В гнездо помещаются фигуры не менее трех пеликанов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Два высотой </w:t>
      </w:r>
      <w:r>
        <w:rPr>
          <w:rStyle w:val="hgkelc"/>
          <w:rtl w:val="0"/>
          <w:lang w:val="ru-RU"/>
        </w:rPr>
        <w:t xml:space="preserve">1,3 </w:t>
      </w:r>
      <w:r>
        <w:rPr>
          <w:rStyle w:val="hgkelc"/>
          <w:rtl w:val="0"/>
          <w:lang w:val="ru-RU"/>
        </w:rPr>
        <w:t xml:space="preserve">м и один высотой </w:t>
      </w:r>
      <w:r>
        <w:rPr>
          <w:rStyle w:val="hgkelc"/>
          <w:rtl w:val="0"/>
          <w:lang w:val="ru-RU"/>
        </w:rPr>
        <w:t xml:space="preserve">0,8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Фигуры пеликанов изготавливаются из арматуры гладкой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диаметром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8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 и</w:t>
      </w:r>
      <w:r>
        <w:rPr>
          <w:rStyle w:val="hgkelc"/>
          <w:rtl w:val="0"/>
          <w:lang w:val="ru-RU"/>
        </w:rPr>
        <w:t xml:space="preserve"> металлической проволоки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толщиной </w:t>
      </w:r>
      <w:r>
        <w:rPr>
          <w:rStyle w:val="hgkelc"/>
          <w:rtl w:val="0"/>
          <w:lang w:val="ru-RU"/>
        </w:rPr>
        <w:t xml:space="preserve">0,5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>).</w:t>
      </w:r>
      <w:r>
        <w:rPr>
          <w:outline w:val="0"/>
          <w:color w:val="ff000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  <w:r>
        <w:rPr>
          <w:rStyle w:val="hgkelc"/>
          <w:rtl w:val="0"/>
          <w:lang w:val="ru-RU"/>
        </w:rPr>
        <w:t>Поверхность декорируется искусственным полимерным декоративным материалом – пластичной замшей белого и желтого цветов</w:t>
      </w:r>
      <w:r>
        <w:rPr>
          <w:rStyle w:val="hgkelc"/>
          <w:rtl w:val="0"/>
          <w:lang w:val="ru-RU"/>
        </w:rPr>
        <w:t xml:space="preserve">. </w:t>
      </w:r>
    </w:p>
    <w:p>
      <w:pPr>
        <w:pStyle w:val="Normal.0"/>
        <w:tabs>
          <w:tab w:val="left" w:pos="284"/>
        </w:tabs>
        <w:spacing w:after="0"/>
        <w:ind w:firstLine="709"/>
      </w:pPr>
      <w:r>
        <w:rPr>
          <w:rStyle w:val="hgkelc"/>
          <w:rtl w:val="0"/>
          <w:lang w:val="ru-RU"/>
        </w:rPr>
        <w:t xml:space="preserve">По берегу «озера» с элементами ландшафтного дизайна размещаются травянистые растения и булыжники округлые серого цвета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фракция </w:t>
      </w:r>
      <w:r>
        <w:rPr>
          <w:rStyle w:val="hgkelc"/>
          <w:rtl w:val="0"/>
          <w:lang w:val="ru-RU"/>
        </w:rPr>
        <w:t xml:space="preserve">80-150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 xml:space="preserve">). </w:t>
      </w:r>
      <w:r>
        <w:rPr>
          <w:rStyle w:val="hgkelc"/>
          <w:rtl w:val="0"/>
          <w:lang w:val="ru-RU"/>
        </w:rPr>
        <w:t>Между булыжниками заглубляются контейнеры с высаженными травами и цветами</w:t>
      </w:r>
      <w:r>
        <w:rPr>
          <w:rStyle w:val="hgkelc"/>
          <w:rtl w:val="0"/>
          <w:lang w:val="ru-RU"/>
        </w:rPr>
        <w:t xml:space="preserve">: </w:t>
      </w:r>
      <w:r>
        <w:rPr>
          <w:rStyle w:val="hgkelc"/>
          <w:rtl w:val="0"/>
          <w:lang w:val="ru-RU"/>
        </w:rPr>
        <w:t xml:space="preserve">осока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8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5,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25-50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.), </w:t>
      </w:r>
      <w:r>
        <w:rPr>
          <w:rStyle w:val="hgkelc"/>
          <w:rtl w:val="0"/>
          <w:lang w:val="ru-RU"/>
        </w:rPr>
        <w:t xml:space="preserve">папоротник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10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3,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25-50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.), </w:t>
      </w:r>
      <w:r>
        <w:rPr>
          <w:rStyle w:val="hgkelc"/>
          <w:rtl w:val="0"/>
          <w:lang w:val="ru-RU"/>
        </w:rPr>
        <w:t xml:space="preserve">хоста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6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5,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30-60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окраска листьев зеленая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сизо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>зеленая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зеленая с белой каймой</w:t>
      </w:r>
      <w:r>
        <w:rPr>
          <w:rStyle w:val="hgkelc"/>
          <w:rtl w:val="0"/>
          <w:lang w:val="ru-RU"/>
        </w:rPr>
        <w:t xml:space="preserve">), </w:t>
      </w:r>
      <w:r>
        <w:rPr>
          <w:rStyle w:val="hgkelc"/>
          <w:rtl w:val="0"/>
          <w:lang w:val="ru-RU"/>
        </w:rPr>
        <w:t xml:space="preserve">полынь декоративная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15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3,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10-50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.), </w:t>
      </w:r>
      <w:r>
        <w:rPr>
          <w:rStyle w:val="hgkelc"/>
          <w:rtl w:val="0"/>
          <w:lang w:val="ru-RU"/>
        </w:rPr>
        <w:t xml:space="preserve">ирис болотный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10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5,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80-100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), </w:t>
      </w:r>
      <w:r>
        <w:rPr>
          <w:rStyle w:val="hgkelc"/>
          <w:rtl w:val="0"/>
          <w:lang w:val="ru-RU"/>
        </w:rPr>
        <w:t xml:space="preserve">пижма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30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3,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50-70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.), </w:t>
      </w:r>
      <w:r>
        <w:rPr>
          <w:rStyle w:val="hgkelc"/>
          <w:rtl w:val="0"/>
          <w:lang w:val="ru-RU"/>
        </w:rPr>
        <w:t xml:space="preserve">тысячелистник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30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3,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30-60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.), </w:t>
      </w:r>
      <w:r>
        <w:rPr>
          <w:rStyle w:val="hgkelc"/>
          <w:rtl w:val="0"/>
          <w:lang w:val="ru-RU"/>
        </w:rPr>
        <w:t xml:space="preserve">лилейник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10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5,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50-80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.), </w:t>
      </w:r>
      <w:r>
        <w:rPr>
          <w:rStyle w:val="hgkelc"/>
          <w:rtl w:val="0"/>
          <w:lang w:val="ru-RU"/>
        </w:rPr>
        <w:t xml:space="preserve">ирис сибирский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10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3,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50-80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.), </w:t>
      </w:r>
      <w:r>
        <w:rPr>
          <w:rStyle w:val="hgkelc"/>
          <w:rtl w:val="0"/>
          <w:lang w:val="ru-RU"/>
        </w:rPr>
        <w:t xml:space="preserve">кровохлебка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30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 С</w:t>
      </w:r>
      <w:r>
        <w:rPr>
          <w:rStyle w:val="hgkelc"/>
          <w:rtl w:val="0"/>
          <w:lang w:val="ru-RU"/>
        </w:rPr>
        <w:t xml:space="preserve">3,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60-100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>).</w:t>
      </w:r>
    </w:p>
    <w:p>
      <w:pPr>
        <w:pStyle w:val="Normal.0"/>
        <w:tabs>
          <w:tab w:val="left" w:pos="284"/>
        </w:tabs>
        <w:spacing w:after="0"/>
      </w:pPr>
    </w:p>
    <w:p>
      <w:pPr>
        <w:pStyle w:val="List Paragraph"/>
        <w:numPr>
          <w:ilvl w:val="0"/>
          <w:numId w:val="7"/>
        </w:numPr>
        <w:spacing w:after="0"/>
        <w:rPr>
          <w:lang w:val="ru-RU"/>
        </w:rPr>
      </w:pPr>
      <w:r>
        <w:rPr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«Солнце»</w:t>
      </w:r>
      <w:r>
        <w:rPr>
          <w:b w:val="1"/>
          <w:bCs w:val="1"/>
          <w:rtl w:val="0"/>
          <w:lang w:val="ru-RU"/>
        </w:rPr>
        <w:t xml:space="preserve"> </w:t>
      </w:r>
      <w:r>
        <w:rPr>
          <w:rStyle w:val="hgkelc"/>
          <w:rtl w:val="0"/>
          <w:lang w:val="ru-RU"/>
        </w:rPr>
        <w:t>располагается на участке слева между павильонами от центральной аллеи сквера «Выставочный»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Представляет собой вертикальную каркасную конструкцию в виде «Солнца»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на ¼ «погруженное» в газон и оформленную цветами и декоративными элементами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Эскиз № </w:t>
      </w:r>
      <w:r>
        <w:rPr>
          <w:rStyle w:val="hgkelc"/>
          <w:rtl w:val="0"/>
          <w:lang w:val="ru-RU"/>
        </w:rPr>
        <w:t>7).</w:t>
      </w:r>
    </w:p>
    <w:p>
      <w:pPr>
        <w:pStyle w:val="List Paragraph"/>
        <w:tabs>
          <w:tab w:val="left" w:pos="284"/>
          <w:tab w:val="left" w:pos="1134"/>
        </w:tabs>
        <w:spacing w:after="0"/>
        <w:ind w:left="709" w:firstLine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7</w:t>
      </w:r>
    </w:p>
    <w:p>
      <w:pPr>
        <w:pStyle w:val="List Paragraph"/>
        <w:tabs>
          <w:tab w:val="left" w:pos="284"/>
          <w:tab w:val="left" w:pos="1134"/>
        </w:tabs>
        <w:spacing w:after="0"/>
        <w:ind w:left="709" w:firstLine="0"/>
        <w:jc w:val="center"/>
      </w:pPr>
      <w:r>
        <w:rPr>
          <w:rStyle w:val="hgkelc"/>
        </w:rPr>
        <w:drawing xmlns:a="http://schemas.openxmlformats.org/drawingml/2006/main">
          <wp:inline distT="0" distB="0" distL="0" distR="0">
            <wp:extent cx="4584663" cy="3490832"/>
            <wp:effectExtent l="0" t="0" r="0" b="0"/>
            <wp:docPr id="1073741832" name="officeArt object" descr="Рисуно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Рисунок2.jpg" descr="Рисунок2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663" cy="34908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tabs>
          <w:tab w:val="left" w:pos="284"/>
        </w:tabs>
        <w:spacing w:after="0"/>
        <w:ind w:left="0" w:firstLine="709"/>
      </w:pP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Металлический каркас «Солнца» изготавливается из стальных труб квадратного и прямоугольного сечения следующих размеров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: 15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15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, 20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, 30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30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, 40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Основа каркаса представляет собой три визуальных окружности изготовленных из пяти деталей круглой формы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а также дополнительных элементов и основания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Ширина конструкции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0,6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</w:t>
      </w:r>
      <w:r>
        <w:rPr>
          <w:outline w:val="0"/>
          <w:color w:val="ff000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во внутренней арочной части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outline w:val="0"/>
          <w:color w:val="ff000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По центру конструкции проходит насыпь высотой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1,0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покрытая натуральным рулонным газоном </w:t>
      </w:r>
      <w:r>
        <w:rPr>
          <w:rStyle w:val="hgkelc"/>
          <w:rtl w:val="0"/>
          <w:lang w:val="ru-RU"/>
        </w:rPr>
        <w:t>премиум класса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состоящего из злаковых трав с травостоем высотой не более </w:t>
      </w:r>
      <w:r>
        <w:rPr>
          <w:rStyle w:val="hgkelc"/>
          <w:rtl w:val="0"/>
          <w:lang w:val="ru-RU"/>
        </w:rPr>
        <w:t xml:space="preserve">6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>,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площадью не менее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100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кв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hgkelc"/>
          <w:rtl w:val="0"/>
          <w:lang w:val="ru-RU"/>
        </w:rPr>
        <w:t>Металлический каркас окрашивается водно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>дисперсионной универсальной краской желтого цвета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К окружностям с обеих фасадных сторон пластиковыми хомутами закрепляется металлическая сетка с квадратными ячейками </w:t>
      </w:r>
      <w:r>
        <w:rPr>
          <w:rStyle w:val="hgkelc"/>
          <w:rtl w:val="0"/>
          <w:lang w:val="ru-RU"/>
        </w:rPr>
        <w:t>40</w:t>
      </w:r>
      <w:r>
        <w:rPr>
          <w:rStyle w:val="hgkelc"/>
          <w:rtl w:val="0"/>
          <w:lang w:val="ru-RU"/>
        </w:rPr>
        <w:t>х</w:t>
      </w:r>
      <w:r>
        <w:rPr>
          <w:rStyle w:val="hgkelc"/>
          <w:rtl w:val="0"/>
          <w:lang w:val="ru-RU"/>
        </w:rPr>
        <w:t xml:space="preserve">40 </w:t>
      </w:r>
      <w:r>
        <w:rPr>
          <w:rStyle w:val="hgkelc"/>
          <w:rtl w:val="0"/>
          <w:lang w:val="ru-RU"/>
        </w:rPr>
        <w:t xml:space="preserve">мм шириной </w:t>
      </w:r>
      <w:r>
        <w:rPr>
          <w:rStyle w:val="hgkelc"/>
          <w:rtl w:val="0"/>
          <w:lang w:val="ru-RU"/>
        </w:rPr>
        <w:t xml:space="preserve">20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На металлическую сетку</w:t>
      </w:r>
      <w:r>
        <w:rPr>
          <w:outline w:val="0"/>
          <w:color w:val="ff000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  <w:r>
        <w:rPr>
          <w:rStyle w:val="hgkelc"/>
          <w:rtl w:val="0"/>
          <w:lang w:val="ru-RU"/>
        </w:rPr>
        <w:t>пластиковыми хомутами закрепляется</w:t>
      </w:r>
      <w:r>
        <w:rPr>
          <w:outline w:val="0"/>
          <w:color w:val="ff000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  <w:r>
        <w:rPr>
          <w:rStyle w:val="hgkelc"/>
          <w:rtl w:val="0"/>
          <w:lang w:val="ru-RU"/>
        </w:rPr>
        <w:t>кирпичи пены флористической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Кирпичи пены флористической наполняются головками искусственной герберы желтого и красного цвета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натуральными срезанными цветами хризантемы мелкоцветковой ромашковой желтого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белого цвета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соцветиями солидаго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плотностью размещения не менее </w:t>
      </w:r>
      <w:r>
        <w:rPr>
          <w:rStyle w:val="hgkelc"/>
          <w:rtl w:val="0"/>
          <w:lang w:val="ru-RU"/>
        </w:rPr>
        <w:t xml:space="preserve">800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на кв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>.</w:t>
      </w:r>
      <w:r>
        <w:rPr>
          <w:outline w:val="0"/>
          <w:color w:val="ff000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  <w:r>
        <w:rPr>
          <w:rStyle w:val="hgkelc"/>
          <w:rtl w:val="0"/>
          <w:lang w:val="ru-RU"/>
        </w:rPr>
        <w:t xml:space="preserve">Между окружностями с обеих фасадных сторон натягиваются текстильные многокрученные нити толщиной от </w:t>
      </w:r>
      <w:r>
        <w:rPr>
          <w:rStyle w:val="hgkelc"/>
          <w:rtl w:val="0"/>
          <w:lang w:val="ru-RU"/>
        </w:rPr>
        <w:t xml:space="preserve">2 </w:t>
      </w:r>
      <w:r>
        <w:rPr>
          <w:rStyle w:val="hgkelc"/>
          <w:rtl w:val="0"/>
          <w:lang w:val="ru-RU"/>
        </w:rPr>
        <w:t>мм красного и желтого цветов</w:t>
      </w:r>
      <w:r>
        <w:rPr>
          <w:rStyle w:val="hgkelc"/>
          <w:rtl w:val="0"/>
          <w:lang w:val="ru-RU"/>
        </w:rPr>
        <w:t>.</w:t>
      </w:r>
      <w:r>
        <w:rPr>
          <w:outline w:val="0"/>
          <w:color w:val="ff000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  <w:r>
        <w:rPr>
          <w:rStyle w:val="hgkelc"/>
          <w:rtl w:val="0"/>
          <w:lang w:val="ru-RU"/>
        </w:rPr>
        <w:t>Внутреннее кольцо из нитей красного цвета натягивается в виде сплошного экрана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По внешнему кругу нити желтого цвета натягиваются отдельными участками в виде «лучей» шириной от </w:t>
      </w:r>
      <w:r>
        <w:rPr>
          <w:rStyle w:val="hgkelc"/>
          <w:rtl w:val="0"/>
          <w:lang w:val="ru-RU"/>
        </w:rPr>
        <w:t xml:space="preserve">0,4 </w:t>
      </w:r>
      <w:r>
        <w:rPr>
          <w:rStyle w:val="hgkelc"/>
          <w:rtl w:val="0"/>
          <w:lang w:val="ru-RU"/>
        </w:rPr>
        <w:t xml:space="preserve">до </w:t>
      </w:r>
      <w:r>
        <w:rPr>
          <w:rStyle w:val="hgkelc"/>
          <w:rtl w:val="0"/>
          <w:lang w:val="ru-RU"/>
        </w:rPr>
        <w:t xml:space="preserve">0,6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Между «лучами» помещаются изогнутые декоративные ветви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>Карилус</w:t>
      </w:r>
      <w:r>
        <w:rPr>
          <w:rStyle w:val="hgkelc"/>
          <w:rtl w:val="0"/>
          <w:lang w:val="ru-RU"/>
        </w:rPr>
        <w:t xml:space="preserve">) </w:t>
      </w:r>
      <w:r>
        <w:rPr>
          <w:rStyle w:val="hgkelc"/>
          <w:rtl w:val="0"/>
          <w:lang w:val="ru-RU"/>
        </w:rPr>
        <w:t xml:space="preserve">красного цвета и пластиковые прозрачные трубы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диаметром </w:t>
      </w:r>
      <w:r>
        <w:rPr>
          <w:rStyle w:val="hgkelc"/>
          <w:rtl w:val="0"/>
          <w:lang w:val="ru-RU"/>
        </w:rPr>
        <w:t xml:space="preserve">20 </w:t>
      </w:r>
      <w:r>
        <w:rPr>
          <w:rStyle w:val="hgkelc"/>
          <w:rtl w:val="0"/>
          <w:lang w:val="ru-RU"/>
        </w:rPr>
        <w:t xml:space="preserve">мм длиной от </w:t>
      </w:r>
      <w:r>
        <w:rPr>
          <w:rStyle w:val="hgkelc"/>
          <w:rtl w:val="0"/>
          <w:lang w:val="ru-RU"/>
        </w:rPr>
        <w:t xml:space="preserve">1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) </w:t>
      </w:r>
      <w:r>
        <w:rPr>
          <w:rStyle w:val="hgkelc"/>
          <w:rtl w:val="0"/>
          <w:lang w:val="ru-RU"/>
        </w:rPr>
        <w:t>окрашенные полупрозрачной водно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>дисперсионной универсальной краской в золото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>желтый цвет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В пластиковые трубы и по каркасу размещается светодиодная подсветка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Декоративные ветви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полипропиленовые трубы и светодиодная подсветка закрепляются пластиковыми хомутами к металлической конструкции</w:t>
      </w:r>
      <w:r>
        <w:rPr>
          <w:rStyle w:val="hgkelc"/>
          <w:rtl w:val="0"/>
          <w:lang w:val="ru-RU"/>
        </w:rPr>
        <w:t xml:space="preserve">.  </w:t>
      </w:r>
      <w:r>
        <w:rPr>
          <w:rStyle w:val="hgkelc"/>
          <w:rtl w:val="0"/>
          <w:lang w:val="ru-RU"/>
        </w:rPr>
        <w:t xml:space="preserve">Торцевые стороны внешней и внутренней окружностей оформляются многокрученными нитями толщиной от </w:t>
      </w:r>
      <w:r>
        <w:rPr>
          <w:rStyle w:val="hgkelc"/>
          <w:rtl w:val="0"/>
          <w:lang w:val="ru-RU"/>
        </w:rPr>
        <w:t xml:space="preserve">2 </w:t>
      </w:r>
      <w:r>
        <w:rPr>
          <w:rStyle w:val="hgkelc"/>
          <w:rtl w:val="0"/>
          <w:lang w:val="ru-RU"/>
        </w:rPr>
        <w:t xml:space="preserve">мм красного и желтого цветов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>соответственно</w:t>
      </w:r>
      <w:r>
        <w:rPr>
          <w:rStyle w:val="hgkelc"/>
          <w:rtl w:val="0"/>
          <w:lang w:val="ru-RU"/>
        </w:rPr>
        <w:t xml:space="preserve">), </w:t>
      </w:r>
      <w:r>
        <w:rPr>
          <w:rStyle w:val="hgkelc"/>
          <w:rtl w:val="0"/>
          <w:lang w:val="ru-RU"/>
        </w:rPr>
        <w:t>при этом внутренняя окружность покрывается сплошным экраном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а внешняя в местах сопряжения с «лучами»</w:t>
      </w:r>
      <w:r>
        <w:rPr>
          <w:rStyle w:val="hgkelc"/>
          <w:rtl w:val="0"/>
          <w:lang w:val="ru-RU"/>
        </w:rPr>
        <w:t>.</w:t>
      </w:r>
    </w:p>
    <w:p>
      <w:pPr>
        <w:pStyle w:val="List Paragraph"/>
        <w:tabs>
          <w:tab w:val="left" w:pos="284"/>
        </w:tabs>
        <w:spacing w:after="0"/>
        <w:ind w:left="0" w:firstLine="709"/>
      </w:pPr>
      <w:r>
        <w:rPr>
          <w:rStyle w:val="hgkelc"/>
          <w:rtl w:val="0"/>
          <w:lang w:val="ru-RU"/>
        </w:rPr>
        <w:t>Металлический каркас конструкции «Солнце» крепиться к грунту при помощи закладных</w:t>
      </w:r>
      <w:r>
        <w:rPr>
          <w:rStyle w:val="hgkelc"/>
          <w:rtl w:val="0"/>
          <w:lang w:val="ru-RU"/>
        </w:rPr>
        <w:t>.</w:t>
      </w:r>
    </w:p>
    <w:p>
      <w:pPr>
        <w:pStyle w:val="List Paragraph"/>
        <w:tabs>
          <w:tab w:val="left" w:pos="284"/>
        </w:tabs>
        <w:spacing w:after="0"/>
        <w:ind w:left="0" w:firstLine="709"/>
      </w:pPr>
    </w:p>
    <w:p>
      <w:pPr>
        <w:pStyle w:val="List Paragraph"/>
        <w:numPr>
          <w:ilvl w:val="0"/>
          <w:numId w:val="10"/>
        </w:numPr>
        <w:spacing w:after="0"/>
        <w:rPr>
          <w:lang w:val="ru-RU"/>
        </w:rPr>
      </w:pPr>
      <w:r>
        <w:rPr>
          <w:b w:val="1"/>
          <w:bCs w:val="1"/>
          <w:rtl w:val="0"/>
          <w:lang w:val="ru-RU"/>
        </w:rPr>
        <w:t>Экспозиция «Пшеничное поле»</w:t>
      </w:r>
      <w:r>
        <w:rPr>
          <w:rStyle w:val="hgkelc"/>
          <w:rtl w:val="0"/>
          <w:lang w:val="ru-RU"/>
        </w:rPr>
        <w:t xml:space="preserve"> размещается на деревянном подиуме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расположенном в торцевой части павильона на территории сквера «Выставочный»</w:t>
      </w:r>
      <w:r>
        <w:rPr>
          <w:rStyle w:val="hgkelc"/>
          <w:rtl w:val="0"/>
          <w:lang w:val="ru-RU"/>
        </w:rPr>
        <w:t>.</w:t>
      </w: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8</w:t>
      </w:r>
    </w:p>
    <w:p>
      <w:pPr>
        <w:pStyle w:val="Normal.0"/>
        <w:spacing w:after="0"/>
        <w:jc w:val="center"/>
      </w:pPr>
      <w:r>
        <w:rPr>
          <w:rStyle w:val="hgkelc"/>
        </w:rPr>
        <w:drawing xmlns:a="http://schemas.openxmlformats.org/drawingml/2006/main">
          <wp:inline distT="0" distB="0" distL="0" distR="0">
            <wp:extent cx="4254616" cy="2834047"/>
            <wp:effectExtent l="0" t="0" r="0" b="0"/>
            <wp:docPr id="1073741833" name="officeArt object" descr="https://cdn.pixabay.com/photo/2016/05/26/17/03/field-1417580_960_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https://cdn.pixabay.com/photo/2016/05/26/17/03/field-1417580_960_720.jpg" descr="https://cdn.pixabay.com/photo/2016/05/26/17/03/field-1417580_960_720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616" cy="28340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/>
        <w:ind w:left="0" w:firstLine="709"/>
      </w:pPr>
      <w:r>
        <w:rPr>
          <w:rStyle w:val="hgkelc"/>
          <w:rtl w:val="0"/>
          <w:lang w:val="ru-RU"/>
        </w:rPr>
        <w:t xml:space="preserve">Экспозиция состоит из баннера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размером </w:t>
      </w:r>
      <w:r>
        <w:rPr>
          <w:rStyle w:val="hgkelc"/>
          <w:rtl w:val="0"/>
          <w:lang w:val="ru-RU"/>
        </w:rPr>
        <w:t xml:space="preserve">13,5 </w:t>
      </w:r>
      <w:r>
        <w:rPr>
          <w:rStyle w:val="hgkelc"/>
          <w:rtl w:val="0"/>
          <w:lang w:val="ru-RU"/>
        </w:rPr>
        <w:t xml:space="preserve">м х </w:t>
      </w:r>
      <w:r>
        <w:rPr>
          <w:rStyle w:val="hgkelc"/>
          <w:rtl w:val="0"/>
          <w:lang w:val="ru-RU"/>
        </w:rPr>
        <w:t xml:space="preserve">5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)  </w:t>
      </w:r>
      <w:r>
        <w:rPr>
          <w:rStyle w:val="hgkelc"/>
          <w:rtl w:val="0"/>
          <w:lang w:val="ru-RU"/>
        </w:rPr>
        <w:t xml:space="preserve">с изображением пшеничного поля на фоне неба аналогично эскизу № </w:t>
      </w:r>
      <w:r>
        <w:rPr>
          <w:rStyle w:val="hgkelc"/>
          <w:rtl w:val="0"/>
          <w:lang w:val="ru-RU"/>
        </w:rPr>
        <w:t xml:space="preserve">8 </w:t>
      </w:r>
      <w:r>
        <w:rPr>
          <w:rStyle w:val="hgkelc"/>
          <w:rtl w:val="0"/>
          <w:lang w:val="ru-RU"/>
        </w:rPr>
        <w:t>и пяти снопов злаковых культур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связанных в аккуратные снопы аналогично эскизу № </w:t>
      </w:r>
      <w:r>
        <w:rPr>
          <w:rStyle w:val="hgkelc"/>
          <w:rtl w:val="0"/>
          <w:lang w:val="ru-RU"/>
        </w:rPr>
        <w:t>9.</w:t>
      </w:r>
    </w:p>
    <w:p>
      <w:pPr>
        <w:pStyle w:val="List Paragraph"/>
        <w:spacing w:after="0"/>
        <w:ind w:left="0" w:firstLine="709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9</w:t>
      </w:r>
    </w:p>
    <w:p>
      <w:pPr>
        <w:pStyle w:val="List Paragraph"/>
        <w:spacing w:after="0"/>
        <w:ind w:left="0" w:firstLine="709"/>
        <w:jc w:val="center"/>
      </w:pPr>
    </w:p>
    <w:p>
      <w:pPr>
        <w:pStyle w:val="List Paragraph"/>
        <w:spacing w:after="0"/>
        <w:ind w:left="0" w:firstLine="709"/>
        <w:jc w:val="center"/>
      </w:pPr>
      <w:r>
        <w:rPr>
          <w:rStyle w:val="hgkelc"/>
        </w:rPr>
        <w:drawing xmlns:a="http://schemas.openxmlformats.org/drawingml/2006/main">
          <wp:inline distT="0" distB="0" distL="0" distR="0">
            <wp:extent cx="2091195" cy="2091195"/>
            <wp:effectExtent l="0" t="0" r="0" b="0"/>
            <wp:docPr id="1073741834" name="officeArt object" descr="C:\Users\ovshvetsova\Documents\Швецова\ФЛОРА\1260aa471eb4e0dfa8df5e474d865dd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:\Users\ovshvetsova\Documents\Швецова\ФЛОРА\1260aa471eb4e0dfa8df5e474d865dd1.jpg" descr="C:\Users\ovshvetsova\Documents\Швецова\ФЛОРА\1260aa471eb4e0dfa8df5e474d865dd1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195" cy="2091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gkelc"/>
        </w:rPr>
        <w:drawing xmlns:a="http://schemas.openxmlformats.org/drawingml/2006/main">
          <wp:inline distT="0" distB="0" distL="0" distR="0">
            <wp:extent cx="2144312" cy="2140910"/>
            <wp:effectExtent l="0" t="0" r="0" b="0"/>
            <wp:docPr id="1073741835" name="officeArt object" descr="C:\Users\ovshvetsova\Documents\Швецова\ФЛОРА\1.jpg7BCF8907-086F-4FE2-A67C-F98FB992B570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:\Users\ovshvetsova\Documents\Швецова\ФЛОРА\1.jpg7BCF8907-086F-4FE2-A67C-F98FB992B570Large.jpg" descr="C:\Users\ovshvetsova\Documents\Швецова\ФЛОРА\1.jpg7BCF8907-086F-4FE2-A67C-F98FB992B570Large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12" cy="2140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/>
        <w:ind w:left="0" w:firstLine="709"/>
      </w:pPr>
    </w:p>
    <w:p>
      <w:pPr>
        <w:pStyle w:val="List Paragraph"/>
        <w:spacing w:after="0"/>
        <w:ind w:left="0" w:firstLine="709"/>
      </w:pPr>
      <w:r>
        <w:rPr>
          <w:rStyle w:val="hgkelc"/>
          <w:rtl w:val="0"/>
          <w:lang w:val="ru-RU"/>
        </w:rPr>
        <w:t xml:space="preserve">Снопы злаковых культур высотой от </w:t>
      </w:r>
      <w:r>
        <w:rPr>
          <w:rStyle w:val="hgkelc"/>
          <w:rtl w:val="0"/>
          <w:lang w:val="ru-RU"/>
        </w:rPr>
        <w:t xml:space="preserve">1 </w:t>
      </w:r>
      <w:r>
        <w:rPr>
          <w:rStyle w:val="hgkelc"/>
          <w:rtl w:val="0"/>
          <w:lang w:val="ru-RU"/>
        </w:rPr>
        <w:t xml:space="preserve">до </w:t>
      </w:r>
      <w:r>
        <w:rPr>
          <w:rStyle w:val="hgkelc"/>
          <w:rtl w:val="0"/>
          <w:lang w:val="ru-RU"/>
        </w:rPr>
        <w:t xml:space="preserve">1,2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шириной от </w:t>
      </w:r>
      <w:r>
        <w:rPr>
          <w:rStyle w:val="hgkelc"/>
          <w:rtl w:val="0"/>
          <w:lang w:val="ru-RU"/>
        </w:rPr>
        <w:t xml:space="preserve">0,3 </w:t>
      </w:r>
      <w:r>
        <w:rPr>
          <w:rStyle w:val="hgkelc"/>
          <w:rtl w:val="0"/>
          <w:lang w:val="ru-RU"/>
        </w:rPr>
        <w:t xml:space="preserve">до </w:t>
      </w:r>
      <w:r>
        <w:rPr>
          <w:rStyle w:val="hgkelc"/>
          <w:rtl w:val="0"/>
          <w:lang w:val="ru-RU"/>
        </w:rPr>
        <w:t xml:space="preserve">0,5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Снопы представляют сборную конструкцию из соломы злаковых культур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окрашенных колосьев пшеницы и декоративных элементов имитирующих колос пшеницы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которые обвязываются в месте крепления текстильными многокрученными нитями и устанавливаются на металлическую основу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Колосья фрагментарно окрашиваются водно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>дисперсионной универсальной краской золотисто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>желтого цвета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Металлическая основа для снопов изготавливается из арматуры гладкой диаметром </w:t>
      </w:r>
      <w:r>
        <w:rPr>
          <w:rStyle w:val="hgkelc"/>
          <w:rtl w:val="0"/>
          <w:lang w:val="ru-RU"/>
        </w:rPr>
        <w:t xml:space="preserve">8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прикрепленной вертикально к квадратному основанию </w:t>
      </w:r>
      <w:r>
        <w:rPr>
          <w:rStyle w:val="hgkelc"/>
          <w:rtl w:val="0"/>
          <w:lang w:val="ru-RU"/>
        </w:rPr>
        <w:t>0,25</w:t>
      </w:r>
      <w:r>
        <w:rPr>
          <w:rStyle w:val="hgkelc"/>
          <w:rtl w:val="0"/>
          <w:lang w:val="ru-RU"/>
        </w:rPr>
        <w:t>х</w:t>
      </w:r>
      <w:r>
        <w:rPr>
          <w:rStyle w:val="hgkelc"/>
          <w:rtl w:val="0"/>
          <w:lang w:val="ru-RU"/>
        </w:rPr>
        <w:t xml:space="preserve">0,25 </w:t>
      </w:r>
      <w:r>
        <w:rPr>
          <w:rStyle w:val="hgkelc"/>
          <w:rtl w:val="0"/>
          <w:lang w:val="ru-RU"/>
        </w:rPr>
        <w:t xml:space="preserve">м  из листового металла толщиной </w:t>
      </w:r>
      <w:r>
        <w:rPr>
          <w:rStyle w:val="hgkelc"/>
          <w:rtl w:val="0"/>
          <w:lang w:val="ru-RU"/>
        </w:rPr>
        <w:t xml:space="preserve">1,2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Металлическая основа снопов прикрепляется к деревянному подиуму саморезами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Деревянный подиум реставрируется и декорируется искусственным газоном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закрепленным к подиуму саморезами</w:t>
      </w:r>
      <w:r>
        <w:rPr>
          <w:rStyle w:val="hgkelc"/>
          <w:rtl w:val="0"/>
          <w:lang w:val="ru-RU"/>
        </w:rPr>
        <w:t>.</w:t>
      </w:r>
    </w:p>
    <w:p>
      <w:pPr>
        <w:pStyle w:val="Normal.0"/>
        <w:spacing w:after="0"/>
        <w:rPr>
          <w:b w:val="1"/>
          <w:bCs w:val="1"/>
        </w:rPr>
      </w:pPr>
    </w:p>
    <w:p>
      <w:pPr>
        <w:pStyle w:val="List Paragraph"/>
        <w:numPr>
          <w:ilvl w:val="0"/>
          <w:numId w:val="9"/>
        </w:numPr>
        <w:spacing w:after="0"/>
        <w:rPr>
          <w:lang w:val="ru-RU"/>
        </w:rPr>
      </w:pPr>
      <w:r>
        <w:rPr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«Лесной царь»</w:t>
      </w:r>
      <w:r>
        <w:rPr>
          <w:b w:val="1"/>
          <w:bCs w:val="1"/>
          <w:rtl w:val="0"/>
          <w:lang w:val="ru-RU"/>
        </w:rPr>
        <w:t xml:space="preserve"> </w:t>
      </w:r>
      <w:r>
        <w:rPr>
          <w:rStyle w:val="hgkelc"/>
          <w:rtl w:val="0"/>
          <w:lang w:val="ru-RU"/>
        </w:rPr>
        <w:t>располагается на газоне вблизи выставочного павильона со стороны диагональной аллеи сквера «Выставочный»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идущей от пересечения улиц Партизанской и Достоевского к пересечению улиц Таубе и Победы</w:t>
      </w:r>
      <w:r>
        <w:rPr>
          <w:rStyle w:val="hgkelc"/>
          <w:rtl w:val="0"/>
          <w:lang w:val="ru-RU"/>
        </w:rPr>
        <w:t>.</w:t>
      </w:r>
    </w:p>
    <w:p>
      <w:pPr>
        <w:pStyle w:val="List Paragraph"/>
        <w:spacing w:after="0"/>
        <w:ind w:left="709" w:firstLine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10</w:t>
      </w:r>
    </w:p>
    <w:p>
      <w:pPr>
        <w:pStyle w:val="List Paragraph"/>
        <w:spacing w:after="0"/>
        <w:ind w:left="709" w:firstLine="0"/>
        <w:jc w:val="center"/>
      </w:pPr>
      <w:r>
        <w:rPr>
          <w:rStyle w:val="hgkelc"/>
        </w:rPr>
        <w:drawing xmlns:a="http://schemas.openxmlformats.org/drawingml/2006/main">
          <wp:inline distT="0" distB="0" distL="0" distR="0">
            <wp:extent cx="3269411" cy="4302051"/>
            <wp:effectExtent l="0" t="0" r="0" b="0"/>
            <wp:docPr id="1073741836" name="officeArt object" descr="E:\Флора 2022\фотошоп\готово\лесной цар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E:\Флора 2022\фотошоп\готово\лесной царь.jpg" descr="E:\Флора 2022\фотошоп\готово\лесной царь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43020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/>
        <w:ind w:left="0" w:firstLine="709"/>
      </w:pPr>
      <w:r>
        <w:rPr>
          <w:rStyle w:val="hgkelc"/>
          <w:rtl w:val="0"/>
          <w:lang w:val="ru-RU"/>
        </w:rPr>
        <w:t xml:space="preserve">Ландшафтная экспозиция «Лесной царь»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Эскиз № </w:t>
      </w:r>
      <w:r>
        <w:rPr>
          <w:rStyle w:val="hgkelc"/>
          <w:rtl w:val="0"/>
          <w:lang w:val="ru-RU"/>
        </w:rPr>
        <w:t xml:space="preserve">10). </w:t>
      </w:r>
      <w:r>
        <w:rPr>
          <w:rStyle w:val="hgkelc"/>
          <w:rtl w:val="0"/>
          <w:lang w:val="ru-RU"/>
        </w:rPr>
        <w:t xml:space="preserve">Высота композиции </w:t>
      </w:r>
      <w:r>
        <w:rPr>
          <w:rStyle w:val="hgkelc"/>
          <w:rtl w:val="0"/>
          <w:lang w:val="ru-RU"/>
        </w:rPr>
        <w:t xml:space="preserve">2,1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Основа изготавливается из пенопласта и декорируется флористическим материалом</w:t>
      </w:r>
      <w:r>
        <w:rPr>
          <w:rStyle w:val="hgkelc"/>
          <w:rtl w:val="0"/>
          <w:lang w:val="ru-RU"/>
        </w:rPr>
        <w:t xml:space="preserve">: </w:t>
      </w:r>
      <w:r>
        <w:rPr>
          <w:rStyle w:val="hgkelc"/>
          <w:rtl w:val="0"/>
          <w:lang w:val="ru-RU"/>
        </w:rPr>
        <w:t>древесной корой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мхом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лишайником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сушенными листьями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соцветиями камыша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Пенопластовая основа обрабатывается в виде «лица с бородой» и «короной»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Флористический материал приклеивается по контуру пенопластовой основы полимерным клеем и закрепляется проволокой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«Лицо с бородой» и «корона» декорируются мхом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лишайником и сухими листьями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Остальная часть фигуры декорируется древесной корой коричневого цвета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Фигура устанавливается на газон и закрепляется арматурными стержнями </w:t>
      </w:r>
      <w:r>
        <w:rPr>
          <w:rStyle w:val="hgkelc"/>
          <w:rtl w:val="0"/>
          <w:lang w:val="ru-RU"/>
        </w:rPr>
        <w:t xml:space="preserve">8 </w:t>
      </w:r>
      <w:r>
        <w:rPr>
          <w:rStyle w:val="hgkelc"/>
          <w:rtl w:val="0"/>
          <w:lang w:val="ru-RU"/>
        </w:rPr>
        <w:t>мм в диаметре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«Борода» в виде ромба длиной </w:t>
      </w:r>
      <w:r>
        <w:rPr>
          <w:rStyle w:val="hgkelc"/>
          <w:rtl w:val="0"/>
          <w:lang w:val="ru-RU"/>
        </w:rPr>
        <w:t xml:space="preserve">4 </w:t>
      </w:r>
      <w:r>
        <w:rPr>
          <w:rStyle w:val="hgkelc"/>
          <w:rtl w:val="0"/>
          <w:lang w:val="ru-RU"/>
        </w:rPr>
        <w:t xml:space="preserve">м и шириной в широкой части </w:t>
      </w:r>
      <w:r>
        <w:rPr>
          <w:rStyle w:val="hgkelc"/>
          <w:rtl w:val="0"/>
          <w:lang w:val="ru-RU"/>
        </w:rPr>
        <w:t xml:space="preserve">2,5 </w:t>
      </w:r>
      <w:r>
        <w:rPr>
          <w:rStyle w:val="hgkelc"/>
          <w:rtl w:val="0"/>
          <w:lang w:val="ru-RU"/>
        </w:rPr>
        <w:t>м оформляется на газоне посадками почвопокровных растений и стелющихся хвойных кустарников в контейнерах</w:t>
      </w:r>
      <w:r>
        <w:rPr>
          <w:rStyle w:val="hgkelc"/>
          <w:rtl w:val="0"/>
          <w:lang w:val="ru-RU"/>
        </w:rPr>
        <w:t xml:space="preserve">: </w:t>
      </w:r>
      <w:r>
        <w:rPr>
          <w:rStyle w:val="hgkelc"/>
          <w:rtl w:val="0"/>
          <w:lang w:val="ru-RU"/>
        </w:rPr>
        <w:t xml:space="preserve">седум низкорослый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120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3,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10-20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окраска листьев серебристая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сизо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>зеленая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зеленая</w:t>
      </w:r>
      <w:r>
        <w:rPr>
          <w:rStyle w:val="hgkelc"/>
          <w:rtl w:val="0"/>
          <w:lang w:val="ru-RU"/>
        </w:rPr>
        <w:t xml:space="preserve">), </w:t>
      </w:r>
      <w:r>
        <w:rPr>
          <w:rStyle w:val="hgkelc"/>
          <w:rtl w:val="0"/>
          <w:lang w:val="ru-RU"/>
        </w:rPr>
        <w:t xml:space="preserve">можжевельник горизонтальный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10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7,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15-30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диаметр </w:t>
      </w:r>
      <w:r>
        <w:rPr>
          <w:rStyle w:val="hgkelc"/>
          <w:rtl w:val="0"/>
          <w:lang w:val="ru-RU"/>
        </w:rPr>
        <w:t xml:space="preserve">50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окраска хвои сизо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>зеленая</w:t>
      </w:r>
      <w:r>
        <w:rPr>
          <w:rStyle w:val="hgkelc"/>
          <w:rtl w:val="0"/>
          <w:lang w:val="ru-RU"/>
        </w:rPr>
        <w:t xml:space="preserve">.). </w:t>
      </w:r>
      <w:r>
        <w:rPr>
          <w:rStyle w:val="hgkelc"/>
          <w:rtl w:val="0"/>
          <w:lang w:val="ru-RU"/>
        </w:rPr>
        <w:t>Контейнеры заглубляются в грунт и декорируются мхом</w:t>
      </w:r>
      <w:r>
        <w:rPr>
          <w:rStyle w:val="hgkelc"/>
          <w:rtl w:val="0"/>
          <w:lang w:val="ru-RU"/>
        </w:rPr>
        <w:t>.</w:t>
      </w:r>
    </w:p>
    <w:p>
      <w:pPr>
        <w:pStyle w:val="Normal.0"/>
        <w:spacing w:after="0"/>
      </w:pPr>
    </w:p>
    <w:p>
      <w:pPr>
        <w:pStyle w:val="List Paragraph"/>
        <w:numPr>
          <w:ilvl w:val="0"/>
          <w:numId w:val="9"/>
        </w:numPr>
        <w:spacing w:after="0"/>
        <w:rPr>
          <w:lang w:val="ru-RU"/>
        </w:rPr>
      </w:pPr>
      <w:r>
        <w:rPr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«Таежное озеро»</w:t>
      </w:r>
      <w:r>
        <w:rPr>
          <w:rStyle w:val="hgkelc"/>
          <w:rtl w:val="0"/>
          <w:lang w:val="ru-RU"/>
        </w:rPr>
        <w:t xml:space="preserve"> располагается на участке вблизи выставочного павильона со стороны диагональной аллеи сквера «Выставочный»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идущей от пересечения улиц Партизанской и Достоевского к пересечению улиц Таубе и Победы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>ближе к улице Достоевского</w:t>
      </w:r>
      <w:r>
        <w:rPr>
          <w:rStyle w:val="hgkelc"/>
          <w:rtl w:val="0"/>
          <w:lang w:val="ru-RU"/>
        </w:rPr>
        <w:t>).</w:t>
      </w: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List Paragraph"/>
        <w:spacing w:after="0"/>
        <w:ind w:left="709" w:firstLine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11</w:t>
      </w:r>
    </w:p>
    <w:p>
      <w:pPr>
        <w:pStyle w:val="List Paragraph"/>
        <w:spacing w:after="0"/>
        <w:ind w:left="709" w:firstLine="0"/>
        <w:jc w:val="center"/>
      </w:pPr>
      <w:r>
        <w:rPr>
          <w:rStyle w:val="hgkelc"/>
        </w:rPr>
        <w:drawing xmlns:a="http://schemas.openxmlformats.org/drawingml/2006/main">
          <wp:inline distT="0" distB="0" distL="0" distR="0">
            <wp:extent cx="4167604" cy="2447209"/>
            <wp:effectExtent l="0" t="0" r="0" b="0"/>
            <wp:docPr id="1073741837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4591" t="37975" r="48840" b="21519"/>
                    <a:stretch>
                      <a:fillRect/>
                    </a:stretch>
                  </pic:blipFill>
                  <pic:spPr>
                    <a:xfrm>
                      <a:off x="0" y="0"/>
                      <a:ext cx="4167604" cy="24472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/>
        <w:ind w:left="0" w:firstLine="709"/>
      </w:pPr>
      <w:r>
        <w:rPr>
          <w:rStyle w:val="hgkelc"/>
          <w:rtl w:val="0"/>
          <w:lang w:val="ru-RU"/>
        </w:rPr>
        <w:t xml:space="preserve">Ландшафтная экспозиция состоит из искусственного водоема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ширина </w:t>
      </w:r>
      <w:r>
        <w:rPr>
          <w:rStyle w:val="hgkelc"/>
          <w:rtl w:val="0"/>
          <w:lang w:val="ru-RU"/>
        </w:rPr>
        <w:t xml:space="preserve">3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длина </w:t>
      </w:r>
      <w:r>
        <w:rPr>
          <w:rStyle w:val="hgkelc"/>
          <w:rtl w:val="0"/>
          <w:lang w:val="ru-RU"/>
        </w:rPr>
        <w:t xml:space="preserve">6,0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), </w:t>
      </w:r>
      <w:r>
        <w:rPr>
          <w:rStyle w:val="hgkelc"/>
          <w:rtl w:val="0"/>
          <w:lang w:val="ru-RU"/>
        </w:rPr>
        <w:t xml:space="preserve">трех фигур «Цапля» и ландшафтного оформления по периметру «озера»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Эскиз № </w:t>
      </w:r>
      <w:r>
        <w:rPr>
          <w:rStyle w:val="hgkelc"/>
          <w:rtl w:val="0"/>
          <w:lang w:val="ru-RU"/>
        </w:rPr>
        <w:t>11).</w:t>
      </w:r>
    </w:p>
    <w:p>
      <w:pPr>
        <w:pStyle w:val="List Paragraph"/>
        <w:spacing w:after="0"/>
        <w:ind w:left="0" w:firstLine="709"/>
      </w:pPr>
      <w:r>
        <w:rPr>
          <w:rStyle w:val="hgkelc"/>
          <w:rtl w:val="0"/>
          <w:lang w:val="ru-RU"/>
        </w:rPr>
        <w:t>«Водное зеркало» таежного озера изготавливается из пластика листового синего цвета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который устанавливается на металлические штыри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изготовленные из арматуры гладкой диаметром </w:t>
      </w:r>
      <w:r>
        <w:rPr>
          <w:rStyle w:val="hgkelc"/>
          <w:rtl w:val="0"/>
          <w:lang w:val="ru-RU"/>
        </w:rPr>
        <w:t xml:space="preserve">14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С правой части таежного озера устанавливаются фигуры цапель</w:t>
      </w:r>
      <w:r>
        <w:rPr>
          <w:rStyle w:val="hgkelc"/>
          <w:rtl w:val="0"/>
          <w:lang w:val="ru-RU"/>
        </w:rPr>
        <w:t>.</w:t>
      </w:r>
    </w:p>
    <w:p>
      <w:pPr>
        <w:pStyle w:val="List Paragraph"/>
        <w:spacing w:after="0"/>
        <w:ind w:left="0" w:firstLine="709"/>
      </w:pPr>
      <w:r>
        <w:rPr>
          <w:rStyle w:val="hgkelc"/>
          <w:rtl w:val="0"/>
          <w:lang w:val="ru-RU"/>
        </w:rPr>
        <w:t xml:space="preserve">Фигура «Цапля»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высота </w:t>
      </w:r>
      <w:r>
        <w:rPr>
          <w:rStyle w:val="hgkelc"/>
          <w:rtl w:val="0"/>
          <w:lang w:val="ru-RU"/>
        </w:rPr>
        <w:t xml:space="preserve">1,6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) </w:t>
      </w:r>
      <w:r>
        <w:rPr>
          <w:rStyle w:val="hgkelc"/>
          <w:rtl w:val="0"/>
          <w:lang w:val="ru-RU"/>
        </w:rPr>
        <w:t xml:space="preserve">изготавливается в виде металлического каркаса из арматуры гладкой диаметром </w:t>
      </w:r>
      <w:r>
        <w:rPr>
          <w:rStyle w:val="hgkelc"/>
          <w:rtl w:val="0"/>
          <w:lang w:val="ru-RU"/>
        </w:rPr>
        <w:t xml:space="preserve">8 </w:t>
      </w:r>
      <w:r>
        <w:rPr>
          <w:rStyle w:val="hgkelc"/>
          <w:rtl w:val="0"/>
          <w:lang w:val="ru-RU"/>
        </w:rPr>
        <w:t xml:space="preserve">и </w:t>
      </w:r>
      <w:r>
        <w:rPr>
          <w:rStyle w:val="hgkelc"/>
          <w:rtl w:val="0"/>
          <w:lang w:val="ru-RU"/>
        </w:rPr>
        <w:t xml:space="preserve">12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В зоне туловища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головы и крыльев к металлическому каркасу пластиковыми хомутами крепиться металлическая сетка с квадратными ячейками </w:t>
      </w:r>
      <w:r>
        <w:rPr>
          <w:rStyle w:val="hgkelc"/>
          <w:rtl w:val="0"/>
          <w:lang w:val="ru-RU"/>
        </w:rPr>
        <w:t>40</w:t>
      </w:r>
      <w:r>
        <w:rPr>
          <w:rStyle w:val="hgkelc"/>
          <w:rtl w:val="0"/>
          <w:lang w:val="ru-RU"/>
        </w:rPr>
        <w:t>х</w:t>
      </w:r>
      <w:r>
        <w:rPr>
          <w:rStyle w:val="hgkelc"/>
          <w:rtl w:val="0"/>
          <w:lang w:val="ru-RU"/>
        </w:rPr>
        <w:t xml:space="preserve">40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на которую закрепляются кирпичи флористической пены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наполненные водой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поверх которых так же крепиться металлическая сетка с квадратными ячейками </w:t>
      </w:r>
      <w:r>
        <w:rPr>
          <w:rStyle w:val="hgkelc"/>
          <w:rtl w:val="0"/>
          <w:lang w:val="ru-RU"/>
        </w:rPr>
        <w:t>40</w:t>
      </w:r>
      <w:r>
        <w:rPr>
          <w:rStyle w:val="hgkelc"/>
          <w:rtl w:val="0"/>
          <w:lang w:val="ru-RU"/>
        </w:rPr>
        <w:t>х</w:t>
      </w:r>
      <w:r>
        <w:rPr>
          <w:rStyle w:val="hgkelc"/>
          <w:rtl w:val="0"/>
          <w:lang w:val="ru-RU"/>
        </w:rPr>
        <w:t xml:space="preserve">40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Кирпичи пены флористической наполняются соцветиями гипсофилы белого цвета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а также оформляются зеленым мхом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Шея и голова фигуры декорируется зеленым мхом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Макушка головы оформляется соцветиями гипсофилы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помещенных в пену флористическую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наполненную водой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Открытые части металлического каркаса в области ног окрашиваются черной водно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>дисперсионной универсальной краской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а в области клюва – желтой водно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>дисперсионной универсальной краской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Фигуры цапель закрепляются в грунте при помощи закладных</w:t>
      </w:r>
      <w:r>
        <w:rPr>
          <w:rStyle w:val="hgkelc"/>
          <w:rtl w:val="0"/>
          <w:lang w:val="ru-RU"/>
        </w:rPr>
        <w:t>.</w:t>
      </w:r>
    </w:p>
    <w:p>
      <w:pPr>
        <w:pStyle w:val="List Paragraph"/>
        <w:spacing w:after="0"/>
        <w:ind w:left="0" w:firstLine="709"/>
      </w:pPr>
      <w:r>
        <w:rPr>
          <w:rStyle w:val="hgkelc"/>
          <w:rtl w:val="0"/>
          <w:lang w:val="ru-RU"/>
        </w:rPr>
        <w:t xml:space="preserve">Периметр таежного озера оформляется с элементами ландшафтного дизайна речной галькой фракции </w:t>
      </w:r>
      <w:r>
        <w:rPr>
          <w:rStyle w:val="hgkelc"/>
          <w:rtl w:val="0"/>
          <w:lang w:val="ru-RU"/>
        </w:rPr>
        <w:t xml:space="preserve">80-150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древесными корягами без коры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зеленым мхом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карликовыми хвойными деревьями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кустарниками и травянистыми растениями в контейнерах</w:t>
      </w:r>
      <w:r>
        <w:rPr>
          <w:rStyle w:val="hgkelc"/>
          <w:rtl w:val="0"/>
          <w:lang w:val="ru-RU"/>
        </w:rPr>
        <w:t xml:space="preserve">: </w:t>
      </w:r>
      <w:r>
        <w:rPr>
          <w:rStyle w:val="hgkelc"/>
          <w:rtl w:val="0"/>
          <w:lang w:val="ru-RU"/>
        </w:rPr>
        <w:t xml:space="preserve">сосна горная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2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15,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40-60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диаметр </w:t>
      </w:r>
      <w:r>
        <w:rPr>
          <w:rStyle w:val="hgkelc"/>
          <w:rtl w:val="0"/>
          <w:lang w:val="ru-RU"/>
        </w:rPr>
        <w:t xml:space="preserve">60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.), </w:t>
      </w:r>
      <w:r>
        <w:rPr>
          <w:rStyle w:val="hgkelc"/>
          <w:rtl w:val="0"/>
          <w:lang w:val="ru-RU"/>
        </w:rPr>
        <w:t xml:space="preserve">можжевельник казацкий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5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в контейнере объемом С</w:t>
      </w:r>
      <w:r>
        <w:rPr>
          <w:rStyle w:val="hgkelc"/>
          <w:rtl w:val="0"/>
          <w:lang w:val="ru-RU"/>
        </w:rPr>
        <w:t xml:space="preserve">10, </w:t>
      </w:r>
      <w:r>
        <w:rPr>
          <w:rStyle w:val="hgkelc"/>
          <w:rtl w:val="0"/>
          <w:lang w:val="ru-RU"/>
        </w:rPr>
        <w:t xml:space="preserve">высота наземной части </w:t>
      </w:r>
      <w:r>
        <w:rPr>
          <w:rStyle w:val="hgkelc"/>
          <w:rtl w:val="0"/>
          <w:lang w:val="ru-RU"/>
        </w:rPr>
        <w:t xml:space="preserve">25-40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диаметр </w:t>
      </w:r>
      <w:r>
        <w:rPr>
          <w:rStyle w:val="hgkelc"/>
          <w:rtl w:val="0"/>
          <w:lang w:val="ru-RU"/>
        </w:rPr>
        <w:t xml:space="preserve">60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окраска хвои сизо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>зеленая</w:t>
      </w:r>
      <w:r>
        <w:rPr>
          <w:rStyle w:val="hgkelc"/>
          <w:rtl w:val="0"/>
          <w:lang w:val="ru-RU"/>
        </w:rPr>
        <w:t xml:space="preserve">), </w:t>
      </w:r>
      <w:r>
        <w:rPr>
          <w:rStyle w:val="hgkelc"/>
          <w:rtl w:val="0"/>
          <w:lang w:val="ru-RU"/>
        </w:rPr>
        <w:t xml:space="preserve">ирис болотный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10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5,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80-100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), </w:t>
      </w:r>
      <w:r>
        <w:rPr>
          <w:rStyle w:val="hgkelc"/>
          <w:rtl w:val="0"/>
          <w:lang w:val="ru-RU"/>
        </w:rPr>
        <w:t xml:space="preserve">осока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6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5,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25-50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.), </w:t>
      </w:r>
      <w:r>
        <w:rPr>
          <w:rStyle w:val="hgkelc"/>
          <w:rtl w:val="0"/>
          <w:lang w:val="ru-RU"/>
        </w:rPr>
        <w:t xml:space="preserve">папоротник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10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3,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25-50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.), </w:t>
      </w:r>
      <w:r>
        <w:rPr>
          <w:rStyle w:val="hgkelc"/>
          <w:rtl w:val="0"/>
          <w:lang w:val="ru-RU"/>
        </w:rPr>
        <w:t xml:space="preserve">хоста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6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3,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30-60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окраска листьев зеленая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сизо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>зеленая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зеленая с белой каймой</w:t>
      </w:r>
      <w:r>
        <w:rPr>
          <w:rStyle w:val="hgkelc"/>
          <w:rtl w:val="0"/>
          <w:lang w:val="ru-RU"/>
        </w:rPr>
        <w:t xml:space="preserve">), </w:t>
      </w:r>
      <w:r>
        <w:rPr>
          <w:rStyle w:val="hgkelc"/>
          <w:rtl w:val="0"/>
          <w:lang w:val="ru-RU"/>
        </w:rPr>
        <w:t xml:space="preserve">ирис сибирский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8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3,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50-80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.), </w:t>
      </w:r>
      <w:r>
        <w:rPr>
          <w:rStyle w:val="hgkelc"/>
          <w:rtl w:val="0"/>
          <w:lang w:val="ru-RU"/>
        </w:rPr>
        <w:t xml:space="preserve">пижма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3, 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15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.), </w:t>
      </w:r>
      <w:r>
        <w:rPr>
          <w:rStyle w:val="hgkelc"/>
          <w:rtl w:val="0"/>
          <w:lang w:val="ru-RU"/>
        </w:rPr>
        <w:t xml:space="preserve">лилейник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5, 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8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.), </w:t>
      </w:r>
      <w:r>
        <w:rPr>
          <w:rStyle w:val="hgkelc"/>
          <w:rtl w:val="0"/>
          <w:lang w:val="ru-RU"/>
        </w:rPr>
        <w:t xml:space="preserve">тысячелистник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>объем контейнера С</w:t>
      </w:r>
      <w:r>
        <w:rPr>
          <w:rStyle w:val="hgkelc"/>
          <w:rtl w:val="0"/>
          <w:lang w:val="ru-RU"/>
        </w:rPr>
        <w:t xml:space="preserve">3, 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15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.), </w:t>
      </w:r>
      <w:r>
        <w:rPr>
          <w:rStyle w:val="hgkelc"/>
          <w:rtl w:val="0"/>
          <w:lang w:val="ru-RU"/>
        </w:rPr>
        <w:t xml:space="preserve">кровохлебка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не менее </w:t>
      </w:r>
      <w:r>
        <w:rPr>
          <w:rStyle w:val="hgkelc"/>
          <w:rtl w:val="0"/>
          <w:lang w:val="ru-RU"/>
        </w:rPr>
        <w:t xml:space="preserve">10 </w:t>
      </w:r>
      <w:r>
        <w:rPr>
          <w:rStyle w:val="hgkelc"/>
          <w:rtl w:val="0"/>
          <w:lang w:val="ru-RU"/>
        </w:rPr>
        <w:t>шт</w:t>
      </w:r>
      <w:r>
        <w:rPr>
          <w:rStyle w:val="hgkelc"/>
          <w:rtl w:val="0"/>
          <w:lang w:val="ru-RU"/>
        </w:rPr>
        <w:t xml:space="preserve">., </w:t>
      </w:r>
      <w:r>
        <w:rPr>
          <w:rStyle w:val="hgkelc"/>
          <w:rtl w:val="0"/>
          <w:lang w:val="ru-RU"/>
        </w:rPr>
        <w:t>объем контейнер С</w:t>
      </w:r>
      <w:r>
        <w:rPr>
          <w:rStyle w:val="hgkelc"/>
          <w:rtl w:val="0"/>
          <w:lang w:val="ru-RU"/>
        </w:rPr>
        <w:t xml:space="preserve">3, </w:t>
      </w:r>
      <w:r>
        <w:rPr>
          <w:rStyle w:val="hgkelc"/>
          <w:rtl w:val="0"/>
          <w:lang w:val="ru-RU"/>
        </w:rPr>
        <w:t xml:space="preserve">высота надземной части </w:t>
      </w:r>
      <w:r>
        <w:rPr>
          <w:rStyle w:val="hgkelc"/>
          <w:rtl w:val="0"/>
          <w:lang w:val="ru-RU"/>
        </w:rPr>
        <w:t xml:space="preserve">60-100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). </w:t>
      </w:r>
      <w:r>
        <w:rPr>
          <w:rStyle w:val="hgkelc"/>
          <w:rtl w:val="0"/>
          <w:lang w:val="ru-RU"/>
        </w:rPr>
        <w:t>Контейнеры заглубляются в грунт и декорируются мхом</w:t>
      </w:r>
      <w:r>
        <w:rPr>
          <w:rStyle w:val="hgkelc"/>
          <w:rtl w:val="0"/>
          <w:lang w:val="ru-RU"/>
        </w:rPr>
        <w:t>.</w:t>
      </w:r>
    </w:p>
    <w:p>
      <w:pPr>
        <w:pStyle w:val="Normal.0"/>
        <w:spacing w:after="0"/>
        <w:jc w:val="center"/>
      </w:pPr>
    </w:p>
    <w:p>
      <w:pPr>
        <w:pStyle w:val="List Paragraph"/>
        <w:numPr>
          <w:ilvl w:val="0"/>
          <w:numId w:val="11"/>
        </w:numPr>
        <w:spacing w:after="0"/>
        <w:rPr>
          <w:lang w:val="ru-RU"/>
        </w:rPr>
      </w:pPr>
      <w:r>
        <w:rPr>
          <w:b w:val="1"/>
          <w:bCs w:val="1"/>
          <w:rtl w:val="0"/>
          <w:lang w:val="ru-RU"/>
        </w:rPr>
        <w:t>Ландшафтная экспозиция «Юбилейный торт»</w:t>
      </w:r>
      <w:r>
        <w:rPr>
          <w:rStyle w:val="hgkelc"/>
          <w:rtl w:val="0"/>
          <w:lang w:val="ru-RU"/>
        </w:rPr>
        <w:t xml:space="preserve"> размещается на клумбе у главного входа на территорию сквера «Воскресенский» со стороны улицы Ленина</w:t>
      </w:r>
      <w:r>
        <w:rPr>
          <w:rStyle w:val="hgkelc"/>
          <w:rtl w:val="0"/>
          <w:lang w:val="ru-RU"/>
        </w:rPr>
        <w:t>.</w:t>
      </w:r>
    </w:p>
    <w:p>
      <w:pPr>
        <w:pStyle w:val="Normal.0"/>
        <w:tabs>
          <w:tab w:val="left" w:pos="993"/>
          <w:tab w:val="left" w:pos="1276"/>
        </w:tabs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tabs>
          <w:tab w:val="left" w:pos="993"/>
          <w:tab w:val="left" w:pos="1276"/>
        </w:tabs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tabs>
          <w:tab w:val="left" w:pos="993"/>
          <w:tab w:val="left" w:pos="1276"/>
        </w:tabs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tabs>
          <w:tab w:val="left" w:pos="993"/>
          <w:tab w:val="left" w:pos="1276"/>
        </w:tabs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tabs>
          <w:tab w:val="left" w:pos="993"/>
          <w:tab w:val="left" w:pos="1276"/>
        </w:tabs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tabs>
          <w:tab w:val="left" w:pos="993"/>
          <w:tab w:val="left" w:pos="1276"/>
        </w:tabs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tabs>
          <w:tab w:val="left" w:pos="993"/>
          <w:tab w:val="left" w:pos="1276"/>
        </w:tabs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12</w:t>
      </w:r>
    </w:p>
    <w:p>
      <w:pPr>
        <w:pStyle w:val="Normal.0"/>
        <w:tabs>
          <w:tab w:val="left" w:pos="993"/>
          <w:tab w:val="left" w:pos="1276"/>
        </w:tabs>
        <w:spacing w:after="0"/>
        <w:jc w:val="center"/>
      </w:pPr>
      <w:r>
        <w:rPr>
          <w:rStyle w:val="hgkelc"/>
        </w:rPr>
        <w:drawing xmlns:a="http://schemas.openxmlformats.org/drawingml/2006/main">
          <wp:inline distT="0" distB="0" distL="0" distR="0">
            <wp:extent cx="5255239" cy="3286665"/>
            <wp:effectExtent l="0" t="0" r="0" b="0"/>
            <wp:docPr id="1073741838" name="officeArt object" descr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Рисунок 4" descr="Рисунок 4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7312" t="39117" r="43104" b="22053"/>
                    <a:stretch>
                      <a:fillRect/>
                    </a:stretch>
                  </pic:blipFill>
                  <pic:spPr>
                    <a:xfrm>
                      <a:off x="0" y="0"/>
                      <a:ext cx="5255239" cy="3286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993"/>
          <w:tab w:val="left" w:pos="1276"/>
        </w:tabs>
        <w:spacing w:after="0"/>
      </w:pPr>
    </w:p>
    <w:p>
      <w:pPr>
        <w:pStyle w:val="Normal (Web)"/>
        <w:shd w:val="clear" w:color="auto" w:fill="ffffff"/>
        <w:spacing w:before="0" w:after="0"/>
        <w:ind w:firstLine="709"/>
        <w:jc w:val="both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«Юбилейный торт» стоит из двух ярусов и цифр «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70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» наверху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Эскиз №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12).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Нижний ярус диаметр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5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высота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Второй ярус диаметр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3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высота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0,8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Металлический каркас «Юбилейного торта» изготавливается из трубы стальной квадратного сечения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40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мм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несущие конструкции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толщина стенки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1,5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мм и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20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мм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ребра жесткости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толщина стенки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1,5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Металлический каркас круглых ярусов изготавливается из арматуры гладкой диаметром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 металлическому каркасу саморезами крепиться лист древесно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волокнистого полотна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далее – ДВП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толщиной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3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На ДВП полимерным клеем приклеивается искусственный полимерный декоративный материал – белого цвета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цвета слоновой кости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),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имитирующий глазурь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отдельных местах по верхней плоской части нижнего и второго ярусов «Юбилейного торта» пластиковыми хомутами крепиться сетка металлическая с квадратными ячейками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40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40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 которой полимерной пленкой закрепляются кирпичи пены флористической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наполненные водой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кирпичи пены флористической устанавливаются искусственные цветы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пионы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лилии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диаметром не менее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30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искусственные листья папоротника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живые срезанные цветы хризантемы мелкоцветковой белой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живые листья аспарагуса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рускуса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 (Web)"/>
        <w:shd w:val="clear" w:color="auto" w:fill="ffffff"/>
        <w:spacing w:before="0" w:after="0"/>
        <w:ind w:firstLine="709"/>
        <w:jc w:val="both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Металлический каркас цифр «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70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»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высотой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0,6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 и толщиной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0,1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изготавливается из квадратной профильной трубы сечением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10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Металлический каркас крепиться в основании к площадке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(30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70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)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из листового металла толщиной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1,2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Основание металлической конструкции цифр закрепляется саморезами по центру горизонтальной площадки второго яруса «Юбилейного торта»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На металлический каркас цифр саморезами крепиться листовой пластик толщиной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3,0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 с покрытием самоклеющейся пленкой «Золото»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 (Web)"/>
        <w:shd w:val="clear" w:color="auto" w:fill="ffffff"/>
        <w:spacing w:before="0" w:after="0"/>
        <w:ind w:firstLine="709"/>
        <w:jc w:val="both"/>
      </w:pP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Ландшафтная экспозиция «Юбилейный торт» крепиться к грунту анкерным типом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spacing w:after="0"/>
      </w:pPr>
    </w:p>
    <w:p>
      <w:pPr>
        <w:pStyle w:val="Normal.0"/>
        <w:spacing w:after="0"/>
        <w:jc w:val="center"/>
      </w:pPr>
    </w:p>
    <w:p>
      <w:pPr>
        <w:pStyle w:val="List Paragraph"/>
        <w:numPr>
          <w:ilvl w:val="0"/>
          <w:numId w:val="9"/>
        </w:numPr>
        <w:spacing w:after="0"/>
        <w:rPr>
          <w:lang w:val="ru-RU"/>
        </w:rPr>
      </w:pPr>
      <w:r>
        <w:rPr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 xml:space="preserve">«Подарок из Маньчжурии» </w:t>
      </w:r>
      <w:r>
        <w:rPr>
          <w:rStyle w:val="hgkelc"/>
          <w:rtl w:val="0"/>
          <w:lang w:val="ru-RU"/>
        </w:rPr>
        <w:t>размещается на территории сквера «Воскресенский» на газоне вблизи центральной дорожки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ведущей от улицы Партизанской к набережной Тухачевского </w:t>
      </w:r>
    </w:p>
    <w:p>
      <w:pPr>
        <w:pStyle w:val="Normal.0"/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13</w:t>
      </w:r>
    </w:p>
    <w:p>
      <w:pPr>
        <w:pStyle w:val="Normal.0"/>
        <w:spacing w:after="0"/>
        <w:jc w:val="center"/>
      </w:pPr>
      <w:r>
        <w:rPr>
          <w:rStyle w:val="hgkelc"/>
        </w:rPr>
        <w:drawing xmlns:a="http://schemas.openxmlformats.org/drawingml/2006/main">
          <wp:inline distT="0" distB="0" distL="0" distR="0">
            <wp:extent cx="5005705" cy="3474548"/>
            <wp:effectExtent l="0" t="0" r="0" b="0"/>
            <wp:docPr id="1073741839" name="officeArt object" descr="C:\Users\ovshvetsova\Documents\Швецова\ФЛОРА\ТЗ 2022\Эскиз Кит Рус_2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:\Users\ovshvetsova\Documents\Швецова\ФЛОРА\ТЗ 2022\Эскиз Кит Рус_2022.jpg" descr="C:\Users\ovshvetsova\Documents\Швецова\ФЛОРА\ТЗ 2022\Эскиз Кит Рус_2022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l="11188" t="0" r="11702" b="4839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34745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jc w:val="center"/>
      </w:pPr>
    </w:p>
    <w:p>
      <w:pPr>
        <w:pStyle w:val="List Paragraph"/>
        <w:spacing w:after="0"/>
        <w:ind w:left="0" w:firstLine="709"/>
      </w:pPr>
      <w:r>
        <w:rPr>
          <w:rStyle w:val="hgkelc"/>
          <w:rtl w:val="0"/>
          <w:lang w:val="ru-RU"/>
        </w:rPr>
        <w:t xml:space="preserve">Ландшафтная экспозиция «Подарок из Маньчжурии» изготавливается в соответствии с эскизом № </w:t>
      </w:r>
      <w:r>
        <w:rPr>
          <w:rStyle w:val="hgkelc"/>
          <w:rtl w:val="0"/>
          <w:lang w:val="ru-RU"/>
        </w:rPr>
        <w:t xml:space="preserve">13 </w:t>
      </w:r>
      <w:r>
        <w:rPr>
          <w:rStyle w:val="hgkelc"/>
          <w:rtl w:val="0"/>
          <w:lang w:val="ru-RU"/>
        </w:rPr>
        <w:t>и представляет собой арт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 xml:space="preserve">объект ассиметричной формы со смещенным центром тяжести с общей высотой не менее </w:t>
      </w:r>
      <w:r>
        <w:rPr>
          <w:rStyle w:val="hgkelc"/>
          <w:rtl w:val="0"/>
          <w:lang w:val="ru-RU"/>
        </w:rPr>
        <w:t xml:space="preserve">2,2 </w:t>
      </w:r>
      <w:r>
        <w:rPr>
          <w:rStyle w:val="hgkelc"/>
          <w:rtl w:val="0"/>
          <w:lang w:val="ru-RU"/>
        </w:rPr>
        <w:t xml:space="preserve">м и шириной в проекции не менее </w:t>
      </w:r>
      <w:r>
        <w:rPr>
          <w:rStyle w:val="hgkelc"/>
          <w:rtl w:val="0"/>
          <w:lang w:val="ru-RU"/>
        </w:rPr>
        <w:t xml:space="preserve">3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Для устойчивости центральной конструкций обустраивается надежное основание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которое за счет расположения и площади опоры выравнивает центр тяжести и делает всю композицию устойчивой</w:t>
      </w:r>
      <w:r>
        <w:rPr>
          <w:rStyle w:val="hgkelc"/>
          <w:rtl w:val="0"/>
          <w:lang w:val="ru-RU"/>
        </w:rPr>
        <w:t xml:space="preserve">. </w:t>
      </w:r>
    </w:p>
    <w:p>
      <w:pPr>
        <w:pStyle w:val="List Paragraph"/>
        <w:spacing w:after="0"/>
        <w:ind w:left="0" w:firstLine="709"/>
      </w:pPr>
      <w:r>
        <w:rPr>
          <w:rStyle w:val="hgkelc"/>
          <w:rtl w:val="0"/>
          <w:lang w:val="ru-RU"/>
        </w:rPr>
        <w:t xml:space="preserve">Каркас основы изготавливается из трубы прямоугольного сечения </w:t>
      </w:r>
      <w:r>
        <w:rPr>
          <w:rStyle w:val="hgkelc"/>
          <w:rtl w:val="0"/>
          <w:lang w:val="ru-RU"/>
        </w:rPr>
        <w:t>40</w:t>
      </w:r>
      <w:r>
        <w:rPr>
          <w:rStyle w:val="hgkelc"/>
          <w:rtl w:val="0"/>
          <w:lang w:val="ru-RU"/>
        </w:rPr>
        <w:t>х</w:t>
      </w:r>
      <w:r>
        <w:rPr>
          <w:rStyle w:val="hgkelc"/>
          <w:rtl w:val="0"/>
          <w:lang w:val="ru-RU"/>
        </w:rPr>
        <w:t xml:space="preserve">40 </w:t>
      </w:r>
      <w:r>
        <w:rPr>
          <w:rStyle w:val="hgkelc"/>
          <w:rtl w:val="0"/>
          <w:lang w:val="ru-RU"/>
        </w:rPr>
        <w:t xml:space="preserve">мм толщина стенки </w:t>
      </w:r>
      <w:r>
        <w:rPr>
          <w:rStyle w:val="hgkelc"/>
          <w:rtl w:val="0"/>
          <w:lang w:val="ru-RU"/>
        </w:rPr>
        <w:t xml:space="preserve">2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имеет периметр в проекции размер </w:t>
      </w:r>
      <w:r>
        <w:rPr>
          <w:rStyle w:val="hgkelc"/>
          <w:rtl w:val="0"/>
          <w:lang w:val="ru-RU"/>
        </w:rPr>
        <w:t>0,65</w:t>
      </w:r>
      <w:r>
        <w:rPr>
          <w:rStyle w:val="hgkelc"/>
          <w:rtl w:val="0"/>
          <w:lang w:val="ru-RU"/>
        </w:rPr>
        <w:t xml:space="preserve">м х </w:t>
      </w:r>
      <w:r>
        <w:rPr>
          <w:rStyle w:val="hgkelc"/>
          <w:rtl w:val="0"/>
          <w:lang w:val="ru-RU"/>
        </w:rPr>
        <w:t>1,5</w:t>
      </w:r>
      <w:r>
        <w:rPr>
          <w:rStyle w:val="hgkelc"/>
          <w:rtl w:val="0"/>
          <w:lang w:val="ru-RU"/>
        </w:rPr>
        <w:t>м и монтируется к почве анкерами</w:t>
      </w:r>
      <w:r>
        <w:rPr>
          <w:rStyle w:val="hgkelc"/>
          <w:rtl w:val="0"/>
          <w:lang w:val="ru-RU"/>
        </w:rPr>
        <w:t xml:space="preserve">. </w:t>
      </w:r>
    </w:p>
    <w:p>
      <w:pPr>
        <w:pStyle w:val="List Paragraph"/>
        <w:spacing w:after="0"/>
        <w:ind w:left="0" w:firstLine="709"/>
      </w:pPr>
      <w:r>
        <w:rPr>
          <w:rStyle w:val="hgkelc"/>
          <w:rtl w:val="0"/>
          <w:lang w:val="ru-RU"/>
        </w:rPr>
        <w:t>К укрепленной основе приваривается каркас цилиндрической формы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диаметром </w:t>
      </w:r>
      <w:r>
        <w:rPr>
          <w:rStyle w:val="hgkelc"/>
          <w:rtl w:val="0"/>
          <w:lang w:val="ru-RU"/>
        </w:rPr>
        <w:t xml:space="preserve">3 </w:t>
      </w:r>
      <w:r>
        <w:rPr>
          <w:rStyle w:val="hgkelc"/>
          <w:rtl w:val="0"/>
          <w:lang w:val="ru-RU"/>
        </w:rPr>
        <w:t xml:space="preserve">м и высотой </w:t>
      </w:r>
      <w:r>
        <w:rPr>
          <w:rStyle w:val="hgkelc"/>
          <w:rtl w:val="0"/>
          <w:lang w:val="ru-RU"/>
        </w:rPr>
        <w:t xml:space="preserve">1,2 </w:t>
      </w:r>
      <w:r>
        <w:rPr>
          <w:rStyle w:val="hgkelc"/>
          <w:rtl w:val="0"/>
          <w:lang w:val="ru-RU"/>
        </w:rPr>
        <w:t xml:space="preserve">м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>имитирующий колоновидную тумбу</w:t>
      </w:r>
      <w:r>
        <w:rPr>
          <w:rStyle w:val="hgkelc"/>
          <w:rtl w:val="0"/>
          <w:lang w:val="ru-RU"/>
        </w:rPr>
        <w:t xml:space="preserve">), </w:t>
      </w:r>
      <w:r>
        <w:rPr>
          <w:rStyle w:val="hgkelc"/>
          <w:rtl w:val="0"/>
          <w:lang w:val="ru-RU"/>
        </w:rPr>
        <w:t xml:space="preserve">изготовленный из стальных труб прямоугольного сечения </w:t>
      </w:r>
      <w:r>
        <w:rPr>
          <w:rStyle w:val="hgkelc"/>
          <w:rtl w:val="0"/>
          <w:lang w:val="ru-RU"/>
        </w:rPr>
        <w:t>40</w:t>
      </w:r>
      <w:r>
        <w:rPr>
          <w:rStyle w:val="hgkelc"/>
          <w:rtl w:val="0"/>
          <w:lang w:val="ru-RU"/>
        </w:rPr>
        <w:t>х</w:t>
      </w:r>
      <w:r>
        <w:rPr>
          <w:rStyle w:val="hgkelc"/>
          <w:rtl w:val="0"/>
          <w:lang w:val="ru-RU"/>
        </w:rPr>
        <w:t xml:space="preserve">20 </w:t>
      </w:r>
      <w:r>
        <w:rPr>
          <w:rStyle w:val="hgkelc"/>
          <w:rtl w:val="0"/>
          <w:lang w:val="ru-RU"/>
        </w:rPr>
        <w:t xml:space="preserve">толщина </w:t>
      </w:r>
      <w:r>
        <w:rPr>
          <w:rStyle w:val="hgkelc"/>
          <w:rtl w:val="0"/>
          <w:lang w:val="ru-RU"/>
        </w:rPr>
        <w:t xml:space="preserve">1,5 </w:t>
      </w:r>
      <w:r>
        <w:rPr>
          <w:rStyle w:val="hgkelc"/>
          <w:rtl w:val="0"/>
          <w:lang w:val="ru-RU"/>
        </w:rPr>
        <w:t xml:space="preserve">мм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>несущие части</w:t>
      </w:r>
      <w:r>
        <w:rPr>
          <w:rStyle w:val="hgkelc"/>
          <w:rtl w:val="0"/>
          <w:lang w:val="ru-RU"/>
        </w:rPr>
        <w:t xml:space="preserve">) </w:t>
      </w:r>
      <w:r>
        <w:rPr>
          <w:rStyle w:val="hgkelc"/>
          <w:rtl w:val="0"/>
          <w:lang w:val="ru-RU"/>
        </w:rPr>
        <w:t xml:space="preserve">и квадратного сечения </w:t>
      </w:r>
      <w:r>
        <w:rPr>
          <w:rStyle w:val="hgkelc"/>
          <w:rtl w:val="0"/>
          <w:lang w:val="ru-RU"/>
        </w:rPr>
        <w:t>20</w:t>
      </w:r>
      <w:r>
        <w:rPr>
          <w:rStyle w:val="hgkelc"/>
          <w:rtl w:val="0"/>
          <w:lang w:val="ru-RU"/>
        </w:rPr>
        <w:t>х</w:t>
      </w:r>
      <w:r>
        <w:rPr>
          <w:rStyle w:val="hgkelc"/>
          <w:rtl w:val="0"/>
          <w:lang w:val="ru-RU"/>
        </w:rPr>
        <w:t xml:space="preserve">20 </w:t>
      </w:r>
      <w:r>
        <w:rPr>
          <w:rStyle w:val="hgkelc"/>
          <w:rtl w:val="0"/>
          <w:lang w:val="ru-RU"/>
        </w:rPr>
        <w:t xml:space="preserve">толщина </w:t>
      </w:r>
      <w:r>
        <w:rPr>
          <w:rStyle w:val="hgkelc"/>
          <w:rtl w:val="0"/>
          <w:lang w:val="ru-RU"/>
        </w:rPr>
        <w:t xml:space="preserve">1,5 </w:t>
      </w:r>
      <w:r>
        <w:rPr>
          <w:rStyle w:val="hgkelc"/>
          <w:rtl w:val="0"/>
          <w:lang w:val="ru-RU"/>
        </w:rPr>
        <w:t xml:space="preserve">мм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>ребра жесткости</w:t>
      </w:r>
      <w:r>
        <w:rPr>
          <w:rStyle w:val="hgkelc"/>
          <w:rtl w:val="0"/>
          <w:lang w:val="ru-RU"/>
        </w:rPr>
        <w:t xml:space="preserve">), </w:t>
      </w:r>
      <w:r>
        <w:rPr>
          <w:rStyle w:val="hgkelc"/>
          <w:rtl w:val="0"/>
          <w:lang w:val="ru-RU"/>
        </w:rPr>
        <w:t>а также с элементами  для крепления декора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На металлический каркас пластиковыми хомутами крепиться металлическая решетка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с квадратными ячейками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40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х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40 </w:t>
      </w:r>
      <w:r>
        <w:rPr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Тумбы оформляются искусственными цветами синего цвета и треугольниками из листового пластика черного цвета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которые крепятся к металлической решетке металлической проволокой диаметром </w:t>
      </w:r>
      <w:r>
        <w:rPr>
          <w:rStyle w:val="hgkelc"/>
          <w:rtl w:val="0"/>
          <w:lang w:val="ru-RU"/>
        </w:rPr>
        <w:t xml:space="preserve">0,5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>.</w:t>
      </w:r>
    </w:p>
    <w:p>
      <w:pPr>
        <w:pStyle w:val="Normal.0"/>
        <w:spacing w:after="0"/>
        <w:ind w:firstLine="709"/>
      </w:pPr>
      <w:r>
        <w:rPr>
          <w:rStyle w:val="hgkelc"/>
          <w:rtl w:val="0"/>
          <w:lang w:val="ru-RU"/>
        </w:rPr>
        <w:t>На тумбе монтируется каркас имитирующий мост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Каркас трапециевидной формы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длина </w:t>
      </w:r>
      <w:r>
        <w:rPr>
          <w:rStyle w:val="hgkelc"/>
          <w:rtl w:val="0"/>
          <w:lang w:val="ru-RU"/>
        </w:rPr>
        <w:t xml:space="preserve">3,0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ширина </w:t>
      </w:r>
      <w:r>
        <w:rPr>
          <w:rStyle w:val="hgkelc"/>
          <w:rtl w:val="0"/>
          <w:lang w:val="ru-RU"/>
        </w:rPr>
        <w:t xml:space="preserve">1,3 </w:t>
      </w:r>
      <w:r>
        <w:rPr>
          <w:rStyle w:val="hgkelc"/>
          <w:rtl w:val="0"/>
          <w:lang w:val="ru-RU"/>
        </w:rPr>
        <w:t xml:space="preserve">м и </w:t>
      </w:r>
      <w:r>
        <w:rPr>
          <w:rStyle w:val="hgkelc"/>
          <w:rtl w:val="0"/>
          <w:lang w:val="ru-RU"/>
        </w:rPr>
        <w:t xml:space="preserve">0,6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), </w:t>
      </w:r>
      <w:r>
        <w:rPr>
          <w:rStyle w:val="hgkelc"/>
          <w:rtl w:val="0"/>
          <w:lang w:val="ru-RU"/>
        </w:rPr>
        <w:t xml:space="preserve">изготовленный из стальных труб прямоугольного сечения </w:t>
      </w:r>
      <w:r>
        <w:rPr>
          <w:rStyle w:val="hgkelc"/>
          <w:rtl w:val="0"/>
          <w:lang w:val="ru-RU"/>
        </w:rPr>
        <w:t>40</w:t>
      </w:r>
      <w:r>
        <w:rPr>
          <w:rStyle w:val="hgkelc"/>
          <w:rtl w:val="0"/>
          <w:lang w:val="ru-RU"/>
        </w:rPr>
        <w:t>х</w:t>
      </w:r>
      <w:r>
        <w:rPr>
          <w:rStyle w:val="hgkelc"/>
          <w:rtl w:val="0"/>
          <w:lang w:val="ru-RU"/>
        </w:rPr>
        <w:t xml:space="preserve">20 </w:t>
      </w:r>
      <w:r>
        <w:rPr>
          <w:rStyle w:val="hgkelc"/>
          <w:rtl w:val="0"/>
          <w:lang w:val="ru-RU"/>
        </w:rPr>
        <w:t xml:space="preserve">толщина </w:t>
      </w:r>
      <w:r>
        <w:rPr>
          <w:rStyle w:val="hgkelc"/>
          <w:rtl w:val="0"/>
          <w:lang w:val="ru-RU"/>
        </w:rPr>
        <w:t xml:space="preserve">1,5 </w:t>
      </w:r>
      <w:r>
        <w:rPr>
          <w:rStyle w:val="hgkelc"/>
          <w:rtl w:val="0"/>
          <w:lang w:val="ru-RU"/>
        </w:rPr>
        <w:t xml:space="preserve">мм и квадратного сечения </w:t>
      </w:r>
      <w:r>
        <w:rPr>
          <w:rStyle w:val="hgkelc"/>
          <w:rtl w:val="0"/>
          <w:lang w:val="ru-RU"/>
        </w:rPr>
        <w:t>20</w:t>
      </w:r>
      <w:r>
        <w:rPr>
          <w:rStyle w:val="hgkelc"/>
          <w:rtl w:val="0"/>
          <w:lang w:val="ru-RU"/>
        </w:rPr>
        <w:t>х</w:t>
      </w:r>
      <w:r>
        <w:rPr>
          <w:rStyle w:val="hgkelc"/>
          <w:rtl w:val="0"/>
          <w:lang w:val="ru-RU"/>
        </w:rPr>
        <w:t xml:space="preserve">20 </w:t>
      </w:r>
      <w:r>
        <w:rPr>
          <w:rStyle w:val="hgkelc"/>
          <w:rtl w:val="0"/>
          <w:lang w:val="ru-RU"/>
        </w:rPr>
        <w:t xml:space="preserve">толщина </w:t>
      </w:r>
      <w:r>
        <w:rPr>
          <w:rStyle w:val="hgkelc"/>
          <w:rtl w:val="0"/>
          <w:lang w:val="ru-RU"/>
        </w:rPr>
        <w:t xml:space="preserve">1,5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Трапециевидный каркас моста крепиться относительно тумбы таким образом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чтобы широкая часть моста выступала от тумбы на расстояние около </w:t>
      </w:r>
      <w:r>
        <w:rPr>
          <w:rStyle w:val="hgkelc"/>
          <w:rtl w:val="0"/>
          <w:lang w:val="ru-RU"/>
        </w:rPr>
        <w:t xml:space="preserve">1 </w:t>
      </w:r>
      <w:r>
        <w:rPr>
          <w:rStyle w:val="hgkelc"/>
          <w:rtl w:val="0"/>
          <w:lang w:val="ru-RU"/>
        </w:rPr>
        <w:t>м с направлением вниз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а узкая часть моста направлена вверх в противоположную сторону и выступает от тумбы на расстояние не менее чем на </w:t>
      </w:r>
      <w:r>
        <w:rPr>
          <w:rStyle w:val="hgkelc"/>
          <w:rtl w:val="0"/>
          <w:lang w:val="ru-RU"/>
        </w:rPr>
        <w:t xml:space="preserve">2,5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Мост с четырех сторон покрывается листовым пластиком белого цвета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С торцевых сторон моста на пластик наносится пленка самоклеющаяся голубого цвета с печатным рисунком в виде спиралей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Эскиз № </w:t>
      </w:r>
      <w:r>
        <w:rPr>
          <w:rStyle w:val="hgkelc"/>
          <w:rtl w:val="0"/>
          <w:lang w:val="ru-RU"/>
        </w:rPr>
        <w:t xml:space="preserve">14). </w:t>
      </w:r>
      <w:r>
        <w:rPr>
          <w:rStyle w:val="hgkelc"/>
          <w:rtl w:val="0"/>
          <w:lang w:val="ru-RU"/>
        </w:rPr>
        <w:t xml:space="preserve">На верхней панели моста закрепляются модули из листового металла толщиной </w:t>
      </w:r>
      <w:r>
        <w:rPr>
          <w:rStyle w:val="hgkelc"/>
          <w:rtl w:val="0"/>
          <w:lang w:val="ru-RU"/>
        </w:rPr>
        <w:t xml:space="preserve">1,2 </w:t>
      </w:r>
      <w:r>
        <w:rPr>
          <w:rStyle w:val="hgkelc"/>
          <w:rtl w:val="0"/>
          <w:lang w:val="ru-RU"/>
        </w:rPr>
        <w:t xml:space="preserve">мм длиной не более </w:t>
      </w:r>
      <w:r>
        <w:rPr>
          <w:rStyle w:val="hgkelc"/>
          <w:rtl w:val="0"/>
          <w:lang w:val="ru-RU"/>
        </w:rPr>
        <w:t xml:space="preserve">30 </w:t>
      </w:r>
      <w:r>
        <w:rPr>
          <w:rStyle w:val="hgkelc"/>
          <w:rtl w:val="0"/>
          <w:lang w:val="ru-RU"/>
        </w:rPr>
        <w:t xml:space="preserve">см и шириной не менее </w:t>
      </w:r>
      <w:r>
        <w:rPr>
          <w:rStyle w:val="hgkelc"/>
          <w:rtl w:val="0"/>
          <w:lang w:val="ru-RU"/>
        </w:rPr>
        <w:t xml:space="preserve">8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окрашенные водно</w:t>
      </w:r>
      <w:r>
        <w:rPr>
          <w:rStyle w:val="hgkelc"/>
          <w:rtl w:val="0"/>
          <w:lang w:val="ru-RU"/>
        </w:rPr>
        <w:t>-</w:t>
      </w:r>
      <w:r>
        <w:rPr>
          <w:rStyle w:val="hgkelc"/>
          <w:rtl w:val="0"/>
          <w:lang w:val="ru-RU"/>
        </w:rPr>
        <w:t>дисперсионной универсальной краской в голубой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оранжевый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зеленый и фиолетовый цвета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Модули закрепляются саморезами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имитирующими заклепки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Эскиз № </w:t>
      </w:r>
      <w:r>
        <w:rPr>
          <w:rStyle w:val="hgkelc"/>
          <w:rtl w:val="0"/>
          <w:lang w:val="ru-RU"/>
        </w:rPr>
        <w:t>13).</w:t>
      </w:r>
    </w:p>
    <w:p>
      <w:pPr>
        <w:pStyle w:val="Normal.0"/>
        <w:spacing w:after="0"/>
      </w:pPr>
    </w:p>
    <w:p>
      <w:pPr>
        <w:pStyle w:val="Normal.0"/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spacing w:after="0"/>
        <w:jc w:val="center"/>
        <w:rPr>
          <w:b w:val="1"/>
          <w:bCs w:val="1"/>
          <w:shd w:val="clear" w:color="auto" w:fill="00ffff"/>
        </w:rPr>
      </w:pP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14</w:t>
      </w:r>
    </w:p>
    <w:p>
      <w:pPr>
        <w:pStyle w:val="Normal.0"/>
        <w:spacing w:after="0"/>
        <w:jc w:val="center"/>
      </w:pPr>
      <w:r>
        <w:rPr>
          <w:rStyle w:val="hgkelc"/>
        </w:rPr>
        <w:drawing xmlns:a="http://schemas.openxmlformats.org/drawingml/2006/main">
          <wp:inline distT="0" distB="0" distL="0" distR="0">
            <wp:extent cx="3823544" cy="856195"/>
            <wp:effectExtent l="0" t="0" r="0" b="0"/>
            <wp:docPr id="1073741840" name="officeArt object" descr="C:\Users\ovshvetsova\Documents\Швецова\ФЛОРА\ТЗ 2022\mmexport16521564972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:\Users\ovshvetsova\Documents\Швецова\ФЛОРА\ТЗ 2022\mmexport1652156497288.jpg" descr="C:\Users\ovshvetsova\Documents\Швецова\ФЛОРА\ТЗ 2022\mmexport1652156497288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rcRect l="4749" t="38259" r="4052" b="47209"/>
                    <a:stretch>
                      <a:fillRect/>
                    </a:stretch>
                  </pic:blipFill>
                  <pic:spPr>
                    <a:xfrm>
                      <a:off x="0" y="0"/>
                      <a:ext cx="3823544" cy="856195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</w:pPr>
    </w:p>
    <w:p>
      <w:pPr>
        <w:pStyle w:val="Normal.0"/>
        <w:spacing w:after="0"/>
        <w:ind w:firstLine="709"/>
      </w:pPr>
      <w:r>
        <w:rPr>
          <w:rStyle w:val="hgkelc"/>
          <w:rtl w:val="0"/>
          <w:lang w:val="ru-RU"/>
        </w:rPr>
        <w:t xml:space="preserve">Каркас моста оплетает объемный каркас из металлического прутка диаметром </w:t>
      </w:r>
      <w:r>
        <w:rPr>
          <w:rStyle w:val="hgkelc"/>
          <w:rtl w:val="0"/>
          <w:lang w:val="ru-RU"/>
        </w:rPr>
        <w:t xml:space="preserve">8 </w:t>
      </w:r>
      <w:r>
        <w:rPr>
          <w:rStyle w:val="hgkelc"/>
          <w:rtl w:val="0"/>
          <w:lang w:val="ru-RU"/>
        </w:rPr>
        <w:t xml:space="preserve">мм и </w:t>
      </w:r>
      <w:r>
        <w:rPr>
          <w:rStyle w:val="hgkelc"/>
          <w:rtl w:val="0"/>
          <w:lang w:val="ru-RU"/>
        </w:rPr>
        <w:t xml:space="preserve">10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имитирующий ленту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>на эскизе красного цвета</w:t>
      </w:r>
      <w:r>
        <w:rPr>
          <w:rStyle w:val="hgkelc"/>
          <w:rtl w:val="0"/>
          <w:lang w:val="ru-RU"/>
        </w:rPr>
        <w:t xml:space="preserve">). </w:t>
      </w:r>
      <w:r>
        <w:rPr>
          <w:rStyle w:val="hgkelc"/>
          <w:rtl w:val="0"/>
          <w:lang w:val="ru-RU"/>
        </w:rPr>
        <w:t>Красная лента начинает свое волнообразное «движение» от основания кисти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где имеет ширину не менее </w:t>
      </w:r>
      <w:r>
        <w:rPr>
          <w:rStyle w:val="hgkelc"/>
          <w:rtl w:val="0"/>
          <w:lang w:val="ru-RU"/>
        </w:rPr>
        <w:t xml:space="preserve">5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извиваясь и огибая мост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красная лента увеличивается в объеме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превращаясь в плоскую ленту шириной не менее </w:t>
      </w:r>
      <w:r>
        <w:rPr>
          <w:rStyle w:val="hgkelc"/>
          <w:rtl w:val="0"/>
          <w:lang w:val="ru-RU"/>
        </w:rPr>
        <w:t xml:space="preserve">50 </w:t>
      </w:r>
      <w:r>
        <w:rPr>
          <w:rStyle w:val="hgkelc"/>
          <w:rtl w:val="0"/>
          <w:lang w:val="ru-RU"/>
        </w:rPr>
        <w:t xml:space="preserve">см и толщиной не менее </w:t>
      </w:r>
      <w:r>
        <w:rPr>
          <w:rStyle w:val="hgkelc"/>
          <w:rtl w:val="0"/>
          <w:lang w:val="ru-RU"/>
        </w:rPr>
        <w:t xml:space="preserve">3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Конец ленты имеет  квадратное сечение </w:t>
      </w:r>
      <w:r>
        <w:rPr>
          <w:rStyle w:val="hgkelc"/>
          <w:rtl w:val="0"/>
          <w:lang w:val="ru-RU"/>
        </w:rPr>
        <w:t>40</w:t>
      </w:r>
      <w:r>
        <w:rPr>
          <w:rStyle w:val="hgkelc"/>
          <w:rtl w:val="0"/>
          <w:lang w:val="ru-RU"/>
        </w:rPr>
        <w:t>х</w:t>
      </w:r>
      <w:r>
        <w:rPr>
          <w:rStyle w:val="hgkelc"/>
          <w:rtl w:val="0"/>
          <w:lang w:val="ru-RU"/>
        </w:rPr>
        <w:t xml:space="preserve">40 </w:t>
      </w:r>
      <w:r>
        <w:rPr>
          <w:rStyle w:val="hgkelc"/>
          <w:rtl w:val="0"/>
          <w:lang w:val="ru-RU"/>
        </w:rPr>
        <w:t>см и возвышается над мостом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На плоском конце красной ленты наносятся гравировка печатей в стиле чжуань «вечная дружба»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Эскиз № </w:t>
      </w:r>
      <w:r>
        <w:rPr>
          <w:rStyle w:val="hgkelc"/>
          <w:rtl w:val="0"/>
          <w:lang w:val="ru-RU"/>
        </w:rPr>
        <w:t xml:space="preserve">15), </w:t>
      </w:r>
      <w:r>
        <w:rPr>
          <w:rStyle w:val="hgkelc"/>
          <w:rtl w:val="0"/>
          <w:lang w:val="ru-RU"/>
        </w:rPr>
        <w:t>что совпадает с темой эскиза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Объемный каркас покрывается декоративным полимерным материалом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который крепиться к каркасу полимерным клеем</w:t>
      </w:r>
      <w:r>
        <w:rPr>
          <w:rStyle w:val="hgkelc"/>
          <w:rtl w:val="0"/>
          <w:lang w:val="ru-RU"/>
        </w:rPr>
        <w:t>.</w:t>
      </w: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15</w:t>
      </w:r>
    </w:p>
    <w:p>
      <w:pPr>
        <w:pStyle w:val="Normal.0"/>
        <w:spacing w:after="0"/>
        <w:jc w:val="center"/>
      </w:pPr>
      <w:r>
        <w:rPr>
          <w:rStyle w:val="hgkelc"/>
        </w:rPr>
        <w:drawing xmlns:a="http://schemas.openxmlformats.org/drawingml/2006/main">
          <wp:inline distT="0" distB="0" distL="0" distR="0">
            <wp:extent cx="1561329" cy="1035097"/>
            <wp:effectExtent l="0" t="0" r="0" b="0"/>
            <wp:docPr id="1073741841" name="officeArt object" descr="C:\Users\ovshvetsova\Documents\Швецова\ФЛОРА\ТЗ 2022\mmexport1652156501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:\Users\ovshvetsova\Documents\Швецова\ФЛОРА\ТЗ 2022\mmexport1652156501908.jpg" descr="C:\Users\ovshvetsova\Documents\Швецова\ФЛОРА\ТЗ 2022\mmexport1652156501908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rcRect l="22433" t="32102" r="29373" b="37848"/>
                    <a:stretch>
                      <a:fillRect/>
                    </a:stretch>
                  </pic:blipFill>
                  <pic:spPr>
                    <a:xfrm>
                      <a:off x="0" y="0"/>
                      <a:ext cx="1561329" cy="1035097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ind w:firstLine="709"/>
      </w:pPr>
      <w:r>
        <w:rPr>
          <w:rStyle w:val="hgkelc"/>
          <w:rtl w:val="0"/>
          <w:lang w:val="ru-RU"/>
        </w:rPr>
        <w:t xml:space="preserve">Кисть изготавливается из полимерной трубы диаметром не менее </w:t>
      </w:r>
      <w:r>
        <w:rPr>
          <w:rStyle w:val="hgkelc"/>
          <w:rtl w:val="0"/>
          <w:lang w:val="ru-RU"/>
        </w:rPr>
        <w:t xml:space="preserve">25 </w:t>
      </w:r>
      <w:r>
        <w:rPr>
          <w:rStyle w:val="hgkelc"/>
          <w:rtl w:val="0"/>
          <w:lang w:val="ru-RU"/>
        </w:rPr>
        <w:t xml:space="preserve">см и длиной не более </w:t>
      </w:r>
      <w:r>
        <w:rPr>
          <w:rStyle w:val="hgkelc"/>
          <w:rtl w:val="0"/>
          <w:lang w:val="ru-RU"/>
        </w:rPr>
        <w:t xml:space="preserve">2,0 </w:t>
      </w:r>
      <w:r>
        <w:rPr>
          <w:rStyle w:val="hgkelc"/>
          <w:rtl w:val="0"/>
          <w:lang w:val="ru-RU"/>
        </w:rPr>
        <w:t>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Полимерная труба закрепляется арматурными стержнями </w:t>
      </w:r>
      <w:r>
        <w:rPr>
          <w:rStyle w:val="hgkelc"/>
          <w:rtl w:val="0"/>
          <w:lang w:val="ru-RU"/>
        </w:rPr>
        <w:t xml:space="preserve">6 </w:t>
      </w:r>
      <w:r>
        <w:rPr>
          <w:rStyle w:val="hgkelc"/>
          <w:rtl w:val="0"/>
          <w:lang w:val="ru-RU"/>
        </w:rPr>
        <w:t xml:space="preserve">мм в диаметре к оси – металлической трубы диаметром </w:t>
      </w:r>
      <w:r>
        <w:rPr>
          <w:rStyle w:val="hgkelc"/>
          <w:rtl w:val="0"/>
          <w:lang w:val="ru-RU"/>
        </w:rPr>
        <w:t xml:space="preserve">30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прикрепленной сваркой к каркасу моста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При этом она должна возвышаться над поверхностью моста на высоту не менее  </w:t>
      </w:r>
      <w:r>
        <w:rPr>
          <w:rStyle w:val="hgkelc"/>
          <w:rtl w:val="0"/>
          <w:lang w:val="ru-RU"/>
        </w:rPr>
        <w:t xml:space="preserve">20 </w:t>
      </w:r>
      <w:r>
        <w:rPr>
          <w:rStyle w:val="hgkelc"/>
          <w:rtl w:val="0"/>
          <w:lang w:val="ru-RU"/>
        </w:rPr>
        <w:t>см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Фигурные элементы кисти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>ободок на верхней части кисти и утолщение в нижней части</w:t>
      </w:r>
      <w:r>
        <w:rPr>
          <w:rStyle w:val="hgkelc"/>
          <w:rtl w:val="0"/>
          <w:lang w:val="ru-RU"/>
        </w:rPr>
        <w:t xml:space="preserve">) </w:t>
      </w:r>
      <w:r>
        <w:rPr>
          <w:rStyle w:val="hgkelc"/>
          <w:rtl w:val="0"/>
          <w:lang w:val="ru-RU"/>
        </w:rPr>
        <w:t>изготавливаются из полимерной глины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Поверхность кисти покрывается самоклеющейся пленкой с декоративным рисунком </w:t>
      </w:r>
      <w:r>
        <w:rPr>
          <w:rStyle w:val="hgkelc"/>
          <w:rtl w:val="0"/>
          <w:lang w:val="ru-RU"/>
        </w:rPr>
        <w:t>(</w:t>
      </w:r>
      <w:r>
        <w:rPr>
          <w:rStyle w:val="hgkelc"/>
          <w:rtl w:val="0"/>
          <w:lang w:val="ru-RU"/>
        </w:rPr>
        <w:t xml:space="preserve">Эскиз № </w:t>
      </w:r>
      <w:r>
        <w:rPr>
          <w:rStyle w:val="hgkelc"/>
          <w:rtl w:val="0"/>
          <w:lang w:val="ru-RU"/>
        </w:rPr>
        <w:t xml:space="preserve">16). </w:t>
      </w:r>
      <w:r>
        <w:rPr>
          <w:rStyle w:val="hgkelc"/>
          <w:rtl w:val="0"/>
          <w:lang w:val="ru-RU"/>
        </w:rPr>
        <w:t>«Писчая» часть кисти оформляется искусственными пушистыми цветами черного цвета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верхняя часть оформляется кисти в виде факела искусственными пушистыми цветами красного цвета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Искусственные цветы крепятся к оси кисти полимерным клеем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 xml:space="preserve">Верхняя часть кисти соединяется с мостом и окончанием красной ленты диагональными тягами из прута диаметром </w:t>
      </w:r>
      <w:r>
        <w:rPr>
          <w:rStyle w:val="hgkelc"/>
          <w:rtl w:val="0"/>
          <w:lang w:val="ru-RU"/>
        </w:rPr>
        <w:t xml:space="preserve">8 </w:t>
      </w:r>
      <w:r>
        <w:rPr>
          <w:rStyle w:val="hgkelc"/>
          <w:rtl w:val="0"/>
          <w:lang w:val="ru-RU"/>
        </w:rPr>
        <w:t>мм</w:t>
      </w:r>
      <w:r>
        <w:rPr>
          <w:rStyle w:val="hgkelc"/>
          <w:rtl w:val="0"/>
          <w:lang w:val="ru-RU"/>
        </w:rPr>
        <w:t xml:space="preserve">. </w:t>
      </w: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16.</w:t>
      </w:r>
    </w:p>
    <w:p>
      <w:pPr>
        <w:pStyle w:val="Normal.0"/>
        <w:spacing w:after="0"/>
      </w:pPr>
    </w:p>
    <w:p>
      <w:pPr>
        <w:pStyle w:val="Normal.0"/>
        <w:spacing w:after="0"/>
        <w:jc w:val="center"/>
      </w:pPr>
      <w:r>
        <w:rPr>
          <w:rStyle w:val="hgkelc"/>
        </w:rPr>
        <w:drawing xmlns:a="http://schemas.openxmlformats.org/drawingml/2006/main">
          <wp:inline distT="0" distB="0" distL="0" distR="0">
            <wp:extent cx="1725181" cy="1631875"/>
            <wp:effectExtent l="0" t="0" r="0" b="0"/>
            <wp:docPr id="1073741842" name="officeArt object" descr="C:\Users\ovshvetsova\Documents\Швецова\ФЛОРА\ТЗ 2022\mmexport16521565098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:\Users\ovshvetsova\Documents\Швецова\ФЛОРА\ТЗ 2022\mmexport1652156509801.jpg" descr="C:\Users\ovshvetsova\Documents\Швецова\ФЛОРА\ТЗ 2022\mmexport1652156509801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rcRect l="0" t="5583" r="0" b="11248"/>
                    <a:stretch>
                      <a:fillRect/>
                    </a:stretch>
                  </pic:blipFill>
                  <pic:spPr>
                    <a:xfrm>
                      <a:off x="0" y="0"/>
                      <a:ext cx="1725181" cy="163187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ind w:firstLine="709"/>
      </w:pPr>
    </w:p>
    <w:p>
      <w:pPr>
        <w:pStyle w:val="List Paragraph"/>
        <w:spacing w:after="0"/>
        <w:ind w:left="0" w:firstLine="709"/>
      </w:pPr>
      <w:r>
        <w:rPr>
          <w:rStyle w:val="hgkelc"/>
          <w:rtl w:val="0"/>
          <w:lang w:val="ru-RU"/>
        </w:rPr>
        <w:t xml:space="preserve">Вокруг конструкции оформляется трехцветная клумба диметром не менее </w:t>
      </w:r>
      <w:r>
        <w:rPr>
          <w:rStyle w:val="hgkelc"/>
          <w:rtl w:val="0"/>
          <w:lang w:val="ru-RU"/>
        </w:rPr>
        <w:t xml:space="preserve">4,5 </w:t>
      </w:r>
      <w:r>
        <w:rPr>
          <w:rStyle w:val="hgkelc"/>
          <w:rtl w:val="0"/>
          <w:lang w:val="ru-RU"/>
        </w:rPr>
        <w:t>м со спиралевидным рисунком из цветов синего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>красного и желтого окраски</w:t>
      </w:r>
      <w:r>
        <w:rPr>
          <w:rStyle w:val="hgkelc"/>
          <w:rtl w:val="0"/>
          <w:lang w:val="ru-RU"/>
        </w:rPr>
        <w:t xml:space="preserve">, </w:t>
      </w:r>
      <w:r>
        <w:rPr>
          <w:rStyle w:val="hgkelc"/>
          <w:rtl w:val="0"/>
          <w:lang w:val="ru-RU"/>
        </w:rPr>
        <w:t xml:space="preserve">предоставленных Заказчиком Подрядчику  в срок до </w:t>
      </w:r>
      <w:r>
        <w:rPr>
          <w:rStyle w:val="hgkelc"/>
          <w:rtl w:val="0"/>
          <w:lang w:val="ru-RU"/>
        </w:rPr>
        <w:t>01.08.2022</w:t>
      </w:r>
      <w:r>
        <w:rPr>
          <w:rStyle w:val="hgkelc"/>
          <w:rtl w:val="0"/>
          <w:lang w:val="ru-RU"/>
        </w:rPr>
        <w:t>г</w:t>
      </w:r>
      <w:r>
        <w:rPr>
          <w:rStyle w:val="hgkelc"/>
          <w:rtl w:val="0"/>
          <w:lang w:val="ru-RU"/>
        </w:rPr>
        <w:t xml:space="preserve">. </w:t>
      </w:r>
      <w:r>
        <w:rPr>
          <w:rStyle w:val="hgkelc"/>
          <w:rtl w:val="0"/>
          <w:lang w:val="ru-RU"/>
        </w:rPr>
        <w:t>по акту приема – передачи</w:t>
      </w:r>
      <w:r>
        <w:rPr>
          <w:rStyle w:val="hgkelc"/>
          <w:rtl w:val="0"/>
          <w:lang w:val="ru-RU"/>
        </w:rPr>
        <w:t>.</w:t>
      </w:r>
    </w:p>
    <w:p>
      <w:pPr>
        <w:pStyle w:val="Normal.0"/>
      </w:pPr>
    </w:p>
    <w:p>
      <w:pPr>
        <w:pStyle w:val="Normal.0"/>
      </w:pPr>
    </w:p>
    <w:tbl>
      <w:tblPr>
        <w:tblW w:w="1031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93"/>
        <w:gridCol w:w="426"/>
        <w:gridCol w:w="5298"/>
      </w:tblGrid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459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Заказчик</w:t>
            </w:r>
            <w:r>
              <w:rPr>
                <w:shd w:val="nil" w:color="auto" w:fill="auto"/>
              </w:rPr>
            </w:r>
          </w:p>
        </w:tc>
        <w:tc>
          <w:tcPr>
            <w:tcW w:type="dxa" w:w="4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2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Подрядчик</w:t>
            </w:r>
            <w:r>
              <w:rPr>
                <w:shd w:val="nil" w:color="auto" w:fill="auto"/>
              </w:rPr>
            </w:r>
          </w:p>
        </w:tc>
      </w:tr>
    </w:tbl>
    <w:p>
      <w:pPr>
        <w:pStyle w:val="Normal.0"/>
        <w:widowControl w:val="0"/>
      </w:pPr>
    </w:p>
    <w:p>
      <w:pPr>
        <w:pStyle w:val="Normal.0"/>
      </w:pPr>
    </w:p>
    <w:p>
      <w:pPr>
        <w:pStyle w:val="Normal.0"/>
        <w:ind w:firstLine="709"/>
        <w:jc w:val="right"/>
      </w:pPr>
    </w:p>
    <w:p>
      <w:pPr>
        <w:pStyle w:val="Normal.0"/>
        <w:spacing w:after="0"/>
        <w:ind w:firstLine="709"/>
        <w:jc w:val="left"/>
        <w:rPr>
          <w:sz w:val="22"/>
          <w:szCs w:val="22"/>
        </w:rPr>
      </w:pPr>
      <w:r>
        <w:rPr>
          <w:rStyle w:val="hgkelc"/>
          <w:rtl w:val="0"/>
          <w:lang w:val="ru-RU"/>
        </w:rPr>
        <w:t xml:space="preserve">                                                                                                                         </w:t>
      </w:r>
      <w:r>
        <w:rPr>
          <w:sz w:val="22"/>
          <w:szCs w:val="22"/>
          <w:rtl w:val="0"/>
          <w:lang w:val="ru-RU"/>
        </w:rPr>
        <w:t>Приложение</w:t>
      </w:r>
    </w:p>
    <w:p>
      <w:pPr>
        <w:pStyle w:val="Normal.0"/>
        <w:spacing w:after="0"/>
        <w:ind w:firstLine="709"/>
        <w:jc w:val="right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 xml:space="preserve"> к техническому заданию</w:t>
      </w:r>
    </w:p>
    <w:p>
      <w:pPr>
        <w:pStyle w:val="Normal.0"/>
        <w:ind w:firstLine="709"/>
        <w:rPr>
          <w:sz w:val="22"/>
          <w:szCs w:val="22"/>
          <w:shd w:val="clear" w:color="auto" w:fill="00ffff"/>
        </w:rPr>
      </w:pPr>
    </w:p>
    <w:p>
      <w:pPr>
        <w:pStyle w:val="Normal.0"/>
        <w:ind w:firstLine="709"/>
        <w:rPr>
          <w:sz w:val="22"/>
          <w:szCs w:val="22"/>
          <w:shd w:val="clear" w:color="auto" w:fill="00ffff"/>
        </w:rPr>
      </w:pPr>
    </w:p>
    <w:p>
      <w:pPr>
        <w:pStyle w:val="Normal.0"/>
        <w:ind w:firstLine="709"/>
        <w:rPr>
          <w:sz w:val="22"/>
          <w:szCs w:val="22"/>
          <w:shd w:val="clear" w:color="auto" w:fill="00ffff"/>
        </w:rPr>
      </w:pPr>
    </w:p>
    <w:p>
      <w:pPr>
        <w:pStyle w:val="Normal.0"/>
        <w:ind w:firstLine="709"/>
        <w:jc w:val="center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Схема размещения ландшафтных композиций на территории сквера «Выставочный»</w:t>
      </w:r>
    </w:p>
    <w:p>
      <w:pPr>
        <w:pStyle w:val="Normal.0"/>
      </w:pPr>
    </w:p>
    <w:p>
      <w:pPr>
        <w:pStyle w:val="Normal.0"/>
        <w:tabs>
          <w:tab w:val="left" w:pos="1014"/>
        </w:tabs>
      </w:pPr>
      <w:r>
        <w:rPr>
          <w:rStyle w:val="hgkelc"/>
        </w:rPr>
        <w:tab/>
      </w:r>
    </w:p>
    <w:tbl>
      <w:tblPr>
        <w:tblW w:w="364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96"/>
        <w:gridCol w:w="2949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36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Ландшафтные экспозиции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6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  <w:ind w:left="360" w:firstLine="0"/>
              <w:jc w:val="left"/>
            </w:pPr>
            <w:r>
              <w:rPr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2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ru-RU"/>
              </w:rPr>
              <w:t>«</w:t>
            </w:r>
            <w:r>
              <w:rPr>
                <w:shd w:val="nil" w:color="auto" w:fill="auto"/>
                <w:rtl w:val="0"/>
                <w:lang w:val="ru-RU"/>
              </w:rPr>
              <w:t>200</w:t>
            </w:r>
            <w:r>
              <w:rPr>
                <w:shd w:val="nil" w:color="auto" w:fill="auto"/>
                <w:rtl w:val="0"/>
                <w:lang w:val="ru-RU"/>
              </w:rPr>
              <w:t>»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6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  <w:ind w:left="360" w:firstLine="0"/>
              <w:jc w:val="left"/>
            </w:pPr>
            <w:r>
              <w:rPr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2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ru-RU"/>
              </w:rPr>
              <w:t>«Степное озеро»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6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  <w:ind w:left="360" w:firstLine="0"/>
              <w:jc w:val="left"/>
            </w:pPr>
            <w:r>
              <w:rPr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2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ru-RU"/>
              </w:rPr>
              <w:t>«Заяц</w:t>
            </w:r>
            <w:r>
              <w:rPr>
                <w:shd w:val="nil" w:color="auto" w:fill="auto"/>
                <w:rtl w:val="0"/>
                <w:lang w:val="ru-RU"/>
              </w:rPr>
              <w:t>-</w:t>
            </w:r>
            <w:r>
              <w:rPr>
                <w:shd w:val="nil" w:color="auto" w:fill="auto"/>
                <w:rtl w:val="0"/>
                <w:lang w:val="ru-RU"/>
              </w:rPr>
              <w:t>лежак»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6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  <w:ind w:left="360" w:firstLine="0"/>
              <w:jc w:val="left"/>
            </w:pPr>
            <w:r>
              <w:rPr>
                <w:shd w:val="nil" w:color="auto" w:fill="auto"/>
                <w:rtl w:val="0"/>
                <w:lang w:val="ru-RU"/>
              </w:rPr>
              <w:t>4</w:t>
            </w:r>
          </w:p>
        </w:tc>
        <w:tc>
          <w:tcPr>
            <w:tcW w:type="dxa" w:w="2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ru-RU"/>
              </w:rPr>
              <w:t>«Степь»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6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  <w:ind w:left="360" w:firstLine="0"/>
              <w:jc w:val="left"/>
            </w:pPr>
            <w:r>
              <w:rPr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2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ru-RU"/>
              </w:rPr>
              <w:t>«Лесостепное озеро»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6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  <w:ind w:left="360" w:firstLine="0"/>
              <w:jc w:val="left"/>
            </w:pPr>
            <w:r>
              <w:rPr>
                <w:shd w:val="nil" w:color="auto" w:fill="auto"/>
                <w:rtl w:val="0"/>
                <w:lang w:val="ru-RU"/>
              </w:rPr>
              <w:t>6</w:t>
            </w:r>
          </w:p>
        </w:tc>
        <w:tc>
          <w:tcPr>
            <w:tcW w:type="dxa" w:w="2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ru-RU"/>
              </w:rPr>
              <w:t>«Солнце»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6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  <w:ind w:left="360" w:firstLine="0"/>
              <w:jc w:val="left"/>
            </w:pPr>
            <w:r>
              <w:rPr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2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ru-RU"/>
              </w:rPr>
              <w:t>«Пшеничное поле»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6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  <w:ind w:left="360" w:firstLine="0"/>
              <w:jc w:val="left"/>
            </w:pPr>
            <w:r>
              <w:rPr>
                <w:shd w:val="nil" w:color="auto" w:fill="auto"/>
                <w:rtl w:val="0"/>
                <w:lang w:val="ru-RU"/>
              </w:rPr>
              <w:t>8</w:t>
            </w:r>
          </w:p>
        </w:tc>
        <w:tc>
          <w:tcPr>
            <w:tcW w:type="dxa" w:w="2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ru-RU"/>
              </w:rPr>
              <w:t>«Лесной царь»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6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  <w:ind w:left="360" w:firstLine="0"/>
              <w:jc w:val="left"/>
            </w:pPr>
            <w:r>
              <w:rPr>
                <w:shd w:val="nil" w:color="auto" w:fill="auto"/>
                <w:rtl w:val="0"/>
                <w:lang w:val="ru-RU"/>
              </w:rPr>
              <w:t>9</w:t>
            </w:r>
          </w:p>
        </w:tc>
        <w:tc>
          <w:tcPr>
            <w:tcW w:type="dxa" w:w="2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ru-RU"/>
              </w:rPr>
              <w:t>«Таежное озеро»</w:t>
            </w:r>
          </w:p>
        </w:tc>
      </w:tr>
    </w:tbl>
    <w:p>
      <w:pPr>
        <w:pStyle w:val="Normal.0"/>
        <w:tabs>
          <w:tab w:val="left" w:pos="1014"/>
        </w:tabs>
      </w:pPr>
    </w:p>
    <w:p>
      <w:pPr>
        <w:pStyle w:val="Normal.0"/>
      </w:pPr>
      <w:r>
        <w:rPr>
          <w:rStyle w:val="hgkelc"/>
        </w:rPr>
        <w:drawing xmlns:a="http://schemas.openxmlformats.org/drawingml/2006/main">
          <wp:inline distT="0" distB="0" distL="0" distR="0">
            <wp:extent cx="3924080" cy="3079699"/>
            <wp:effectExtent l="0" t="0" r="0" b="0"/>
            <wp:docPr id="1073741843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rcRect l="43486" t="27164" r="26437" b="30906"/>
                    <a:stretch>
                      <a:fillRect/>
                    </a:stretch>
                  </pic:blipFill>
                  <pic:spPr>
                    <a:xfrm>
                      <a:off x="0" y="0"/>
                      <a:ext cx="3924080" cy="30796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Style w:val="hgkelc"/>
        </w:rPr>
        <w:drawing xmlns:a="http://schemas.openxmlformats.org/drawingml/2006/main">
          <wp:inline distT="0" distB="0" distL="0" distR="0">
            <wp:extent cx="6389066" cy="3568164"/>
            <wp:effectExtent l="0" t="0" r="0" b="0"/>
            <wp:docPr id="1073741844" name="officeArt object" descr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Рисунок 4" descr="Рисунок 4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rcRect l="26058" t="29973" r="30682" b="29362"/>
                    <a:stretch>
                      <a:fillRect/>
                    </a:stretch>
                  </pic:blipFill>
                  <pic:spPr>
                    <a:xfrm>
                      <a:off x="0" y="0"/>
                      <a:ext cx="6389066" cy="35681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031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93"/>
        <w:gridCol w:w="426"/>
        <w:gridCol w:w="5298"/>
      </w:tblGrid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459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Заказчик</w:t>
            </w:r>
            <w:r>
              <w:rPr>
                <w:shd w:val="nil" w:color="auto" w:fill="auto"/>
              </w:rPr>
            </w:r>
          </w:p>
        </w:tc>
        <w:tc>
          <w:tcPr>
            <w:tcW w:type="dxa" w:w="4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2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Подрядчик</w:t>
            </w:r>
            <w:r>
              <w:rPr>
                <w:shd w:val="nil" w:color="auto" w:fill="auto"/>
              </w:rPr>
            </w:r>
          </w:p>
        </w:tc>
      </w:tr>
    </w:tbl>
    <w:p>
      <w:pPr>
        <w:pStyle w:val="Normal.0"/>
        <w:widowControl w:val="0"/>
      </w:pPr>
    </w:p>
    <w:p>
      <w:pPr>
        <w:pStyle w:val="Normal.0"/>
      </w:pPr>
    </w:p>
    <w:p>
      <w:pPr>
        <w:pStyle w:val="Normal.0"/>
        <w:tabs>
          <w:tab w:val="left" w:pos="7350"/>
        </w:tabs>
        <w:jc w:val="left"/>
      </w:pPr>
      <w:r>
        <w:rPr>
          <w:rStyle w:val="hgkelc"/>
        </w:rPr>
        <w:tab/>
      </w:r>
    </w:p>
    <w:sectPr>
      <w:headerReference w:type="default" r:id="rId24"/>
      <w:headerReference w:type="first" r:id="rId25"/>
      <w:footerReference w:type="default" r:id="rId26"/>
      <w:footerReference w:type="first" r:id="rId27"/>
      <w:pgSz w:w="11900" w:h="16840" w:orient="portrait"/>
      <w:pgMar w:top="690" w:right="566" w:bottom="709" w:left="993" w:header="426" w:footer="399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right"/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</w:r>
    <w:r>
      <w:rPr>
        <w:rtl w:val="0"/>
      </w:rPr>
      <w:fldChar w:fldCharType="end" w:fldLock="0"/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5"/>
  </w:abstractNum>
  <w:abstractNum w:abstractNumId="1">
    <w:multiLevelType w:val="hybridMultilevel"/>
    <w:styleLink w:val="Импортированный стиль 5"/>
    <w:lvl w:ilvl="0">
      <w:start w:val="1"/>
      <w:numFmt w:val="decimal"/>
      <w:suff w:val="tab"/>
      <w:lvlText w:val="%1."/>
      <w:lvlJc w:val="left"/>
      <w:pPr>
        <w:tabs>
          <w:tab w:val="left" w:pos="720"/>
          <w:tab w:val="num" w:pos="993"/>
        </w:tabs>
        <w:ind w:left="284" w:firstLine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20"/>
          <w:tab w:val="num" w:pos="1429"/>
        </w:tabs>
        <w:ind w:left="720" w:firstLine="1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  <w:tab w:val="left" w:pos="993"/>
          <w:tab w:val="num" w:pos="2149"/>
        </w:tabs>
        <w:ind w:left="1440" w:firstLine="8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  <w:tab w:val="left" w:pos="993"/>
          <w:tab w:val="num" w:pos="2869"/>
        </w:tabs>
        <w:ind w:left="2160" w:firstLine="3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  <w:tab w:val="left" w:pos="993"/>
          <w:tab w:val="num" w:pos="3589"/>
        </w:tabs>
        <w:ind w:left="2880" w:firstLine="5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  <w:tab w:val="left" w:pos="993"/>
          <w:tab w:val="num" w:pos="4309"/>
        </w:tabs>
        <w:ind w:left="3600" w:firstLine="12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  <w:tab w:val="left" w:pos="993"/>
          <w:tab w:val="num" w:pos="5029"/>
        </w:tabs>
        <w:ind w:left="4320" w:firstLine="7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  <w:tab w:val="left" w:pos="993"/>
          <w:tab w:val="num" w:pos="5749"/>
        </w:tabs>
        <w:ind w:left="5040" w:firstLine="8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  <w:tab w:val="left" w:pos="993"/>
          <w:tab w:val="num" w:pos="6469"/>
        </w:tabs>
        <w:ind w:left="5760" w:firstLine="1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6"/>
  </w:abstractNum>
  <w:abstractNum w:abstractNumId="3">
    <w:multiLevelType w:val="hybridMultilevel"/>
    <w:styleLink w:val="Импортированный стиль 6"/>
    <w:lvl w:ilvl="0">
      <w:start w:val="1"/>
      <w:numFmt w:val="decimal"/>
      <w:suff w:val="tab"/>
      <w:lvlText w:val="%1."/>
      <w:lvlJc w:val="left"/>
      <w:pPr>
        <w:tabs>
          <w:tab w:val="num" w:pos="1416"/>
        </w:tabs>
        <w:ind w:left="707" w:firstLine="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70"/>
        </w:tabs>
        <w:ind w:left="761" w:hanging="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2083"/>
        </w:tabs>
        <w:ind w:left="1374" w:firstLine="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03"/>
        </w:tabs>
        <w:ind w:left="2094" w:hanging="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23"/>
        </w:tabs>
        <w:ind w:left="2814" w:hanging="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4243"/>
        </w:tabs>
        <w:ind w:left="3534" w:firstLine="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4963"/>
        </w:tabs>
        <w:ind w:left="4254" w:firstLine="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683"/>
        </w:tabs>
        <w:ind w:left="4974" w:firstLine="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6403"/>
        </w:tabs>
        <w:ind w:left="5694" w:firstLine="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720"/>
            <w:tab w:val="num" w:pos="1416"/>
          </w:tabs>
          <w:ind w:left="707" w:firstLine="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720"/>
            <w:tab w:val="num" w:pos="1429"/>
          </w:tabs>
          <w:ind w:left="720" w:firstLine="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720"/>
            <w:tab w:val="num" w:pos="2149"/>
          </w:tabs>
          <w:ind w:left="1440" w:firstLine="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20"/>
            <w:tab w:val="num" w:pos="2869"/>
          </w:tabs>
          <w:ind w:left="2160" w:firstLine="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720"/>
            <w:tab w:val="num" w:pos="3589"/>
          </w:tabs>
          <w:ind w:left="2880" w:firstLine="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720"/>
            <w:tab w:val="num" w:pos="4309"/>
          </w:tabs>
          <w:ind w:left="3600" w:firstLine="1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20"/>
            <w:tab w:val="num" w:pos="5029"/>
          </w:tabs>
          <w:ind w:left="4320" w:firstLine="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720"/>
            <w:tab w:val="num" w:pos="5749"/>
          </w:tabs>
          <w:ind w:left="5040" w:firstLine="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720"/>
            <w:tab w:val="num" w:pos="6469"/>
          </w:tabs>
          <w:ind w:left="5760" w:firstLine="1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720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720"/>
          </w:tabs>
          <w:ind w:left="21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20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720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720"/>
          </w:tabs>
          <w:ind w:left="43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20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720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720"/>
          </w:tabs>
          <w:ind w:left="648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1416"/>
          </w:tabs>
          <w:ind w:left="707" w:firstLine="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29"/>
          </w:tabs>
          <w:ind w:left="720" w:firstLine="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49"/>
          </w:tabs>
          <w:ind w:left="1440" w:firstLine="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69"/>
          </w:tabs>
          <w:ind w:left="2160" w:firstLine="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589"/>
          </w:tabs>
          <w:ind w:left="2880" w:firstLine="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309"/>
          </w:tabs>
          <w:ind w:left="3600" w:firstLine="1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29"/>
          </w:tabs>
          <w:ind w:left="4320" w:firstLine="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749"/>
          </w:tabs>
          <w:ind w:left="5040" w:firstLine="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num" w:pos="6469"/>
          </w:tabs>
          <w:ind w:left="5760" w:firstLine="1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284"/>
            <w:tab w:val="left" w:pos="720"/>
            <w:tab w:val="num" w:pos="1416"/>
          </w:tabs>
          <w:ind w:left="707" w:firstLine="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284"/>
            <w:tab w:val="left" w:pos="720"/>
            <w:tab w:val="num" w:pos="1429"/>
          </w:tabs>
          <w:ind w:left="720" w:firstLine="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284"/>
            <w:tab w:val="left" w:pos="720"/>
            <w:tab w:val="num" w:pos="2149"/>
          </w:tabs>
          <w:ind w:left="1440" w:firstLine="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284"/>
            <w:tab w:val="left" w:pos="720"/>
            <w:tab w:val="num" w:pos="2869"/>
          </w:tabs>
          <w:ind w:left="2160" w:firstLine="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284"/>
            <w:tab w:val="left" w:pos="720"/>
            <w:tab w:val="num" w:pos="3589"/>
          </w:tabs>
          <w:ind w:left="2880" w:firstLine="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284"/>
            <w:tab w:val="left" w:pos="720"/>
            <w:tab w:val="num" w:pos="4309"/>
          </w:tabs>
          <w:ind w:left="3600" w:firstLine="1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284"/>
            <w:tab w:val="left" w:pos="720"/>
            <w:tab w:val="num" w:pos="5029"/>
          </w:tabs>
          <w:ind w:left="4320" w:firstLine="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284"/>
            <w:tab w:val="left" w:pos="720"/>
            <w:tab w:val="num" w:pos="5749"/>
          </w:tabs>
          <w:ind w:left="5040" w:firstLine="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284"/>
            <w:tab w:val="left" w:pos="720"/>
            <w:tab w:val="num" w:pos="6469"/>
          </w:tabs>
          <w:ind w:left="5760" w:firstLine="1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284"/>
            <w:tab w:val="left" w:pos="720"/>
            <w:tab w:val="num" w:pos="1134"/>
          </w:tabs>
          <w:ind w:left="425" w:firstLine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284"/>
            <w:tab w:val="left" w:pos="720"/>
            <w:tab w:val="num" w:pos="1429"/>
          </w:tabs>
          <w:ind w:left="720" w:firstLine="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284"/>
            <w:tab w:val="left" w:pos="720"/>
            <w:tab w:val="left" w:pos="1134"/>
            <w:tab w:val="num" w:pos="2149"/>
          </w:tabs>
          <w:ind w:left="1440" w:firstLine="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284"/>
            <w:tab w:val="left" w:pos="720"/>
            <w:tab w:val="left" w:pos="1134"/>
            <w:tab w:val="num" w:pos="2869"/>
          </w:tabs>
          <w:ind w:left="2160" w:firstLine="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284"/>
            <w:tab w:val="left" w:pos="720"/>
            <w:tab w:val="left" w:pos="1134"/>
            <w:tab w:val="num" w:pos="3589"/>
          </w:tabs>
          <w:ind w:left="2880" w:firstLine="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284"/>
            <w:tab w:val="left" w:pos="720"/>
            <w:tab w:val="left" w:pos="1134"/>
            <w:tab w:val="num" w:pos="4309"/>
          </w:tabs>
          <w:ind w:left="3600" w:firstLine="1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284"/>
            <w:tab w:val="left" w:pos="720"/>
            <w:tab w:val="left" w:pos="1134"/>
            <w:tab w:val="num" w:pos="5029"/>
          </w:tabs>
          <w:ind w:left="4320" w:firstLine="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284"/>
            <w:tab w:val="left" w:pos="720"/>
            <w:tab w:val="left" w:pos="1134"/>
            <w:tab w:val="num" w:pos="5749"/>
          </w:tabs>
          <w:ind w:left="5040" w:firstLine="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284"/>
            <w:tab w:val="left" w:pos="720"/>
            <w:tab w:val="left" w:pos="1134"/>
            <w:tab w:val="num" w:pos="6469"/>
          </w:tabs>
          <w:ind w:left="5760" w:firstLine="1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3"/>
  </w:num>
  <w:num w:numId="9">
    <w:abstractNumId w:val="2"/>
  </w:num>
  <w:num w:numId="10">
    <w:abstractNumId w:val="2"/>
    <w:lvlOverride w:ilvl="0">
      <w:startOverride w:val="7"/>
    </w:lvlOverride>
  </w:num>
  <w:num w:numId="11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993"/>
            <w:tab w:val="left" w:pos="1276"/>
          </w:tabs>
          <w:ind w:left="284" w:firstLine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70"/>
          </w:tabs>
          <w:ind w:left="761" w:hanging="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993"/>
            <w:tab w:val="left" w:pos="1276"/>
            <w:tab w:val="num" w:pos="2083"/>
          </w:tabs>
          <w:ind w:left="1374" w:firstLine="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993"/>
            <w:tab w:val="left" w:pos="1276"/>
            <w:tab w:val="num" w:pos="2803"/>
          </w:tabs>
          <w:ind w:left="2094" w:hanging="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993"/>
            <w:tab w:val="left" w:pos="1276"/>
            <w:tab w:val="num" w:pos="3523"/>
          </w:tabs>
          <w:ind w:left="2814" w:hanging="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993"/>
            <w:tab w:val="left" w:pos="1276"/>
            <w:tab w:val="num" w:pos="4243"/>
          </w:tabs>
          <w:ind w:left="3534" w:firstLine="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993"/>
            <w:tab w:val="left" w:pos="1276"/>
            <w:tab w:val="num" w:pos="4963"/>
          </w:tabs>
          <w:ind w:left="4254" w:firstLine="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993"/>
            <w:tab w:val="left" w:pos="1276"/>
            <w:tab w:val="num" w:pos="5683"/>
          </w:tabs>
          <w:ind w:left="4974" w:firstLine="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993"/>
            <w:tab w:val="left" w:pos="1276"/>
            <w:tab w:val="num" w:pos="6403"/>
          </w:tabs>
          <w:ind w:left="5694" w:firstLine="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6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5">
    <w:name w:val="Импортированный стиль 5"/>
    <w:pPr>
      <w:numPr>
        <w:numId w:val="1"/>
      </w:numPr>
    </w:pPr>
  </w:style>
  <w:style w:type="character" w:styleId="hgkelc">
    <w:name w:val="hgkelc"/>
    <w:rPr>
      <w:lang w:val="ru-RU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60" w:line="240" w:lineRule="auto"/>
      <w:ind w:left="720" w:right="0" w:firstLine="0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6">
    <w:name w:val="Импортированный стиль 6"/>
    <w:pPr>
      <w:numPr>
        <w:numId w:val="8"/>
      </w:numPr>
    </w:p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numbering" Target="numbering.xml"/><Relationship Id="rId2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