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Муниципальная программа Омского муниципального района Омской области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5C5C5C"/>
            </w14:solidFill>
          </w14:textFill>
        </w:rPr>
        <w:t>Обеспечение граждан транспортными и коммунальными услугами</w:t>
      </w: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,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5C5C5C"/>
            </w14:solidFill>
          </w14:textFill>
        </w:rPr>
        <w:t>энергосбережение и повышение энергетической эффективности в Омском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муниципальном районе Омской области</w:t>
      </w: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Муниципальная программа Омского муниципального района Омской области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5C5C5C"/>
            </w14:solidFill>
          </w14:textFill>
        </w:rPr>
        <w:t>Повышение уровня общественной безопасности в Омском муниципальном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районе Омской области</w:t>
      </w: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Муниципальная программа Омского муниципального района Омской области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5C5C5C"/>
            </w14:solidFill>
          </w14:textFill>
        </w:rPr>
        <w:t>Развитие образования в Омском муниципальном районе Омской области</w:t>
      </w: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Муниципальная программа Омского муниципального района Омской области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5C5C5C"/>
            </w14:solidFill>
          </w14:textFill>
        </w:rPr>
        <w:t>Развитие культуры в Омском муниципальном районе Омской области</w:t>
      </w: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Муниципальная программа Омского муниципального района Омской области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5C5C5C"/>
            </w14:solidFill>
          </w14:textFill>
        </w:rPr>
        <w:t>Новое поколение</w:t>
      </w: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Муниципальная программа Омского муниципального района Омской области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5C5C5C"/>
            </w14:solidFill>
          </w14:textFill>
        </w:rPr>
        <w:t>Социально</w:t>
      </w: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-</w:t>
      </w: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5C5C5C"/>
            </w14:solidFill>
          </w14:textFill>
        </w:rPr>
        <w:t>демографическое развитие Омского муниципального района Омской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области</w:t>
      </w: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Муниципальная программа Омского муниципального района Омской области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5C5C5C"/>
            </w14:solidFill>
          </w14:textFill>
        </w:rPr>
        <w:t>Развитие экономического потенциала в Омском муниципальном районе Омской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области</w:t>
      </w: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Муниципальная программа Омского муниципального района Омской области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5C5C5C"/>
            </w14:solidFill>
          </w14:textFill>
        </w:rPr>
        <w:t>Совершенствование муниципального управления в Омском муниципальном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районе Омской области</w:t>
      </w: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Муниципальная программа Омского муниципального района Омской области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5C5C5C"/>
            </w14:solidFill>
          </w14:textFill>
        </w:rPr>
        <w:t>Управление муниципальными финансами и развитие системы межбюджетных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отношений в Омском муниципальном районе Омской области</w:t>
      </w: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Муниципальная программа Омского муниципального района Омской области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5C5C5C"/>
            </w14:solidFill>
          </w14:textFill>
        </w:rPr>
        <w:t>Повышение эффективности управления собственностью Омского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муниципального района Омской области</w:t>
      </w: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Fonts w:ascii="Arial" w:cs="Arial" w:hAnsi="Arial" w:eastAsia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</w:pP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Муниципальная программа Омского муниципального района Омской области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00" w:lineRule="atLeast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  <w:r>
        <w:rPr>
          <w:rFonts w:ascii="Arial" w:hAnsi="Arial" w:hint="default"/>
          <w:outline w:val="0"/>
          <w:color w:val="5c5c5c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5C5C5C"/>
            </w14:solidFill>
          </w14:textFill>
        </w:rPr>
        <w:t>Развитие сельского хозяйства Омского муниципального района</w:t>
      </w:r>
      <w:r>
        <w:rPr>
          <w:rFonts w:ascii="Arial" w:hAnsi="Arial"/>
          <w:outline w:val="0"/>
          <w:color w:val="5c5c5c"/>
          <w:sz w:val="26"/>
          <w:szCs w:val="26"/>
          <w:shd w:val="clear" w:color="auto" w:fill="ffffff"/>
          <w:rtl w:val="0"/>
          <w14:textFill>
            <w14:solidFill>
              <w14:srgbClr w14:val="5C5C5C"/>
            </w14:solidFill>
          </w14:textFill>
        </w:rPr>
        <w:t>"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