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bidi w:val="0"/>
        <w:spacing w:after="260" w:line="416" w:lineRule="atLeast"/>
        <w:ind w:left="0" w:right="0" w:firstLine="50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три с половиной года под руководством Министра сельского хозяйства и продовольствия Омской области Максима Чекусова в агропромышленном комплексе региона удалось достичь значительных результатов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Если говорить об экономической эффективности производства сельхозпродукции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то в </w:t>
      </w:r>
      <w:r>
        <w:rPr>
          <w:rFonts w:ascii="Times New Roman" w:hAnsi="Times New Roman"/>
          <w:sz w:val="24"/>
          <w:szCs w:val="24"/>
          <w:rtl w:val="0"/>
        </w:rPr>
        <w:t xml:space="preserve">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году рентабельность всей хозяйственной деятельности составила </w:t>
      </w:r>
      <w:r>
        <w:rPr>
          <w:rFonts w:ascii="Times New Roman" w:hAnsi="Times New Roman"/>
          <w:sz w:val="24"/>
          <w:szCs w:val="24"/>
          <w:rtl w:val="0"/>
        </w:rPr>
        <w:t>11,9%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 </w:t>
      </w:r>
      <w:r>
        <w:rPr>
          <w:rFonts w:ascii="Times New Roman" w:hAnsi="Times New Roman"/>
          <w:sz w:val="24"/>
          <w:szCs w:val="24"/>
          <w:rtl w:val="0"/>
        </w:rPr>
        <w:t>2016-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 – </w:t>
      </w:r>
      <w:r>
        <w:rPr>
          <w:rFonts w:ascii="Times New Roman" w:hAnsi="Times New Roman"/>
          <w:sz w:val="24"/>
          <w:szCs w:val="24"/>
          <w:rtl w:val="0"/>
        </w:rPr>
        <w:t xml:space="preserve">7,2%,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 </w:t>
      </w:r>
      <w:r>
        <w:rPr>
          <w:rFonts w:ascii="Times New Roman" w:hAnsi="Times New Roman"/>
          <w:sz w:val="24"/>
          <w:szCs w:val="24"/>
          <w:rtl w:val="0"/>
        </w:rPr>
        <w:t>2017-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 – </w:t>
      </w:r>
      <w:r>
        <w:rPr>
          <w:rFonts w:ascii="Times New Roman" w:hAnsi="Times New Roman"/>
          <w:sz w:val="24"/>
          <w:szCs w:val="24"/>
          <w:rtl w:val="0"/>
        </w:rPr>
        <w:t xml:space="preserve">10,2%).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За </w:t>
      </w:r>
      <w:r>
        <w:rPr>
          <w:rFonts w:ascii="Times New Roman" w:hAnsi="Times New Roman"/>
          <w:sz w:val="24"/>
          <w:szCs w:val="24"/>
          <w:rtl w:val="0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выручка от реализации сельхозпродукции приблизилась к </w:t>
      </w:r>
      <w:r>
        <w:rPr>
          <w:rFonts w:ascii="Times New Roman" w:hAnsi="Times New Roman"/>
          <w:sz w:val="24"/>
          <w:szCs w:val="24"/>
          <w:rtl w:val="0"/>
        </w:rPr>
        <w:t xml:space="preserve">98,6 </w:t>
      </w:r>
      <w:r>
        <w:rPr>
          <w:rFonts w:ascii="Times New Roman" w:hAnsi="Times New Roman" w:hint="default"/>
          <w:sz w:val="24"/>
          <w:szCs w:val="24"/>
          <w:rtl w:val="0"/>
        </w:rPr>
        <w:t>млрд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рублям при себестоимости </w:t>
      </w:r>
      <w:r>
        <w:rPr>
          <w:rFonts w:ascii="Times New Roman" w:hAnsi="Times New Roman"/>
          <w:sz w:val="24"/>
          <w:szCs w:val="24"/>
          <w:rtl w:val="0"/>
        </w:rPr>
        <w:t xml:space="preserve">95 </w:t>
      </w:r>
      <w:r>
        <w:rPr>
          <w:rFonts w:ascii="Times New Roman" w:hAnsi="Times New Roman" w:hint="default"/>
          <w:sz w:val="24"/>
          <w:szCs w:val="24"/>
          <w:rtl w:val="0"/>
        </w:rPr>
        <w:t>млрд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Прибыль по налогообложению достигла </w:t>
      </w:r>
      <w:r>
        <w:rPr>
          <w:rFonts w:ascii="Times New Roman" w:hAnsi="Times New Roman"/>
          <w:sz w:val="24"/>
          <w:szCs w:val="24"/>
          <w:rtl w:val="0"/>
        </w:rPr>
        <w:t xml:space="preserve">156,2 </w:t>
      </w:r>
      <w:r>
        <w:rPr>
          <w:rFonts w:ascii="Times New Roman" w:hAnsi="Times New Roman" w:hint="default"/>
          <w:sz w:val="24"/>
          <w:szCs w:val="24"/>
          <w:rtl w:val="0"/>
        </w:rPr>
        <w:t>млрд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За </w:t>
      </w:r>
      <w:r>
        <w:rPr>
          <w:rFonts w:ascii="Times New Roman" w:hAnsi="Times New Roman"/>
          <w:sz w:val="24"/>
          <w:szCs w:val="24"/>
          <w:rtl w:val="0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произошло увеличение заработной платы работникам сельского хозяйства по сравнению с </w:t>
      </w:r>
      <w:r>
        <w:rPr>
          <w:rFonts w:ascii="Times New Roman" w:hAnsi="Times New Roman"/>
          <w:sz w:val="24"/>
          <w:szCs w:val="24"/>
          <w:rtl w:val="0"/>
        </w:rPr>
        <w:t xml:space="preserve">2016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годом на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23,7%,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составила </w:t>
      </w:r>
      <w:r>
        <w:rPr>
          <w:rFonts w:ascii="Times New Roman" w:hAnsi="Times New Roman"/>
          <w:sz w:val="24"/>
          <w:szCs w:val="24"/>
          <w:rtl w:val="0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тысячи </w:t>
      </w:r>
      <w:r>
        <w:rPr>
          <w:rFonts w:ascii="Times New Roman" w:hAnsi="Times New Roman"/>
          <w:sz w:val="24"/>
          <w:szCs w:val="24"/>
          <w:rtl w:val="0"/>
        </w:rPr>
        <w:t xml:space="preserve">652 </w:t>
      </w:r>
      <w:r>
        <w:rPr>
          <w:rFonts w:ascii="Times New Roman" w:hAnsi="Times New Roman" w:hint="default"/>
          <w:sz w:val="24"/>
          <w:szCs w:val="24"/>
          <w:rtl w:val="0"/>
        </w:rPr>
        <w:t>рубля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60" w:line="416" w:lineRule="atLeast"/>
        <w:ind w:left="0" w:right="0" w:firstLine="50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Общий объем государственной поддержки за период с </w:t>
      </w:r>
      <w:r>
        <w:rPr>
          <w:rFonts w:ascii="Times New Roman" w:hAnsi="Times New Roman"/>
          <w:sz w:val="24"/>
          <w:szCs w:val="24"/>
          <w:rtl w:val="0"/>
        </w:rPr>
        <w:t xml:space="preserve">2016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 </w:t>
      </w:r>
      <w:r>
        <w:rPr>
          <w:rFonts w:ascii="Times New Roman" w:hAnsi="Times New Roman"/>
          <w:sz w:val="24"/>
          <w:szCs w:val="24"/>
          <w:rtl w:val="0"/>
        </w:rPr>
        <w:t xml:space="preserve">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годы по госпрограмме «Развитие сельского хозяйства и регулирование рынков сельскохозяйственной продукции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сырья и продовольствия Омской области» в </w:t>
      </w:r>
      <w:r>
        <w:rPr>
          <w:rFonts w:ascii="Times New Roman" w:hAnsi="Times New Roman"/>
          <w:sz w:val="24"/>
          <w:szCs w:val="24"/>
          <w:rtl w:val="0"/>
        </w:rPr>
        <w:t xml:space="preserve">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году к </w:t>
      </w:r>
      <w:r>
        <w:rPr>
          <w:rFonts w:ascii="Times New Roman" w:hAnsi="Times New Roman"/>
          <w:sz w:val="24"/>
          <w:szCs w:val="24"/>
          <w:rtl w:val="0"/>
        </w:rPr>
        <w:t xml:space="preserve">2016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году составил </w:t>
      </w:r>
      <w:r>
        <w:rPr>
          <w:rFonts w:ascii="Times New Roman" w:hAnsi="Times New Roman"/>
          <w:sz w:val="24"/>
          <w:szCs w:val="24"/>
          <w:rtl w:val="0"/>
        </w:rPr>
        <w:t>99, 2%.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средства областного бюджета – </w:t>
      </w:r>
      <w:r>
        <w:rPr>
          <w:rFonts w:ascii="Times New Roman" w:hAnsi="Times New Roman"/>
          <w:sz w:val="24"/>
          <w:szCs w:val="24"/>
          <w:rtl w:val="0"/>
        </w:rPr>
        <w:t xml:space="preserve">158,1 </w:t>
      </w:r>
      <w:r>
        <w:rPr>
          <w:rFonts w:ascii="Times New Roman" w:hAnsi="Times New Roman" w:hint="default"/>
          <w:sz w:val="24"/>
          <w:szCs w:val="24"/>
          <w:rtl w:val="0"/>
        </w:rPr>
        <w:t>млн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федерального бюджета – </w:t>
      </w:r>
      <w:r>
        <w:rPr>
          <w:rFonts w:ascii="Times New Roman" w:hAnsi="Times New Roman"/>
          <w:sz w:val="24"/>
          <w:szCs w:val="24"/>
          <w:rtl w:val="0"/>
        </w:rPr>
        <w:t xml:space="preserve">77,7 </w:t>
      </w:r>
      <w:r>
        <w:rPr>
          <w:rFonts w:ascii="Times New Roman" w:hAnsi="Times New Roman" w:hint="default"/>
          <w:sz w:val="24"/>
          <w:szCs w:val="24"/>
          <w:rtl w:val="0"/>
        </w:rPr>
        <w:t>млн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По умолчанию"/>
        <w:bidi w:val="0"/>
        <w:spacing w:after="260" w:line="416" w:lineRule="atLeast"/>
        <w:ind w:left="0" w:right="0" w:firstLine="50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Отметим также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за </w:t>
      </w:r>
      <w:r>
        <w:rPr>
          <w:rFonts w:ascii="Times New Roman" w:hAnsi="Times New Roman"/>
          <w:sz w:val="24"/>
          <w:szCs w:val="24"/>
          <w:rtl w:val="0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года в АПК региона реализовано </w:t>
      </w:r>
      <w:r>
        <w:rPr>
          <w:rFonts w:ascii="Times New Roman" w:hAnsi="Times New Roman"/>
          <w:sz w:val="24"/>
          <w:szCs w:val="24"/>
          <w:rtl w:val="0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крупных инвестиционных проектов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объем инвестиций составил </w:t>
      </w:r>
      <w:r>
        <w:rPr>
          <w:rFonts w:ascii="Times New Roman" w:hAnsi="Times New Roman"/>
          <w:sz w:val="24"/>
          <w:szCs w:val="24"/>
          <w:rtl w:val="0"/>
        </w:rPr>
        <w:t xml:space="preserve">18,7 </w:t>
      </w:r>
      <w:r>
        <w:rPr>
          <w:rFonts w:ascii="Times New Roman" w:hAnsi="Times New Roman" w:hint="default"/>
          <w:sz w:val="24"/>
          <w:szCs w:val="24"/>
          <w:rtl w:val="0"/>
        </w:rPr>
        <w:t>млрд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 них по отрасли сельское хозяйство – </w:t>
      </w:r>
      <w:r>
        <w:rPr>
          <w:rFonts w:ascii="Times New Roman" w:hAnsi="Times New Roman"/>
          <w:sz w:val="24"/>
          <w:szCs w:val="24"/>
          <w:rtl w:val="0"/>
        </w:rPr>
        <w:t xml:space="preserve">11,8 </w:t>
      </w:r>
      <w:r>
        <w:rPr>
          <w:rFonts w:ascii="Times New Roman" w:hAnsi="Times New Roman" w:hint="default"/>
          <w:sz w:val="24"/>
          <w:szCs w:val="24"/>
          <w:rtl w:val="0"/>
        </w:rPr>
        <w:t>млрд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производству пищевых продуктов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напитков – </w:t>
      </w:r>
      <w:r>
        <w:rPr>
          <w:rFonts w:ascii="Times New Roman" w:hAnsi="Times New Roman"/>
          <w:sz w:val="24"/>
          <w:szCs w:val="24"/>
          <w:rtl w:val="0"/>
        </w:rPr>
        <w:t xml:space="preserve">6,9 </w:t>
      </w:r>
      <w:r>
        <w:rPr>
          <w:rFonts w:ascii="Times New Roman" w:hAnsi="Times New Roman" w:hint="default"/>
          <w:sz w:val="24"/>
          <w:szCs w:val="24"/>
          <w:rtl w:val="0"/>
        </w:rPr>
        <w:t>млрд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60" w:line="416" w:lineRule="atLeast"/>
        <w:ind w:left="0" w:right="0" w:firstLine="50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касается грантовой поддержки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то за </w:t>
      </w:r>
      <w:r>
        <w:rPr>
          <w:rFonts w:ascii="Times New Roman" w:hAnsi="Times New Roman"/>
          <w:sz w:val="24"/>
          <w:szCs w:val="24"/>
          <w:rtl w:val="0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года создано </w:t>
      </w:r>
      <w:r>
        <w:rPr>
          <w:rFonts w:ascii="Times New Roman" w:hAnsi="Times New Roman"/>
          <w:sz w:val="24"/>
          <w:szCs w:val="24"/>
          <w:rtl w:val="0"/>
        </w:rPr>
        <w:t xml:space="preserve">353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новых рабочих мест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За </w:t>
      </w:r>
      <w:r>
        <w:rPr>
          <w:rFonts w:ascii="Times New Roman" w:hAnsi="Times New Roman"/>
          <w:sz w:val="24"/>
          <w:szCs w:val="24"/>
          <w:rtl w:val="0"/>
        </w:rPr>
        <w:t xml:space="preserve">2016-2018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годы в конкурсе на получение грантов на создание и развитие КФХ и единовременную помощь на бытовое обустройство начинающих фермеров победителями признаны </w:t>
      </w:r>
      <w:r>
        <w:rPr>
          <w:rFonts w:ascii="Times New Roman" w:hAnsi="Times New Roman"/>
          <w:sz w:val="24"/>
          <w:szCs w:val="24"/>
          <w:rtl w:val="0"/>
        </w:rPr>
        <w:t xml:space="preserve">104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главы КФХ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общий объем финансирования составил </w:t>
      </w:r>
      <w:r>
        <w:rPr>
          <w:rFonts w:ascii="Times New Roman" w:hAnsi="Times New Roman"/>
          <w:sz w:val="24"/>
          <w:szCs w:val="24"/>
          <w:rtl w:val="0"/>
        </w:rPr>
        <w:t xml:space="preserve">247,24 </w:t>
      </w:r>
      <w:r>
        <w:rPr>
          <w:rFonts w:ascii="Times New Roman" w:hAnsi="Times New Roman" w:hint="default"/>
          <w:sz w:val="24"/>
          <w:szCs w:val="24"/>
          <w:rtl w:val="0"/>
        </w:rPr>
        <w:t>млн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из них </w:t>
      </w:r>
      <w:r>
        <w:rPr>
          <w:rFonts w:ascii="Times New Roman" w:hAnsi="Times New Roman"/>
          <w:sz w:val="24"/>
          <w:szCs w:val="24"/>
          <w:rtl w:val="0"/>
        </w:rPr>
        <w:t xml:space="preserve">33.5 </w:t>
      </w:r>
      <w:r>
        <w:rPr>
          <w:rFonts w:ascii="Times New Roman" w:hAnsi="Times New Roman" w:hint="default"/>
          <w:sz w:val="24"/>
          <w:szCs w:val="24"/>
          <w:rtl w:val="0"/>
        </w:rPr>
        <w:t>млн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рублей – из средств областного бюджета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конкурсе по предоставлению грантовой поддержки на развитие семейных животноводческих ферм победителями признаны </w:t>
      </w:r>
      <w:r>
        <w:rPr>
          <w:rFonts w:ascii="Times New Roman" w:hAnsi="Times New Roman"/>
          <w:sz w:val="24"/>
          <w:szCs w:val="24"/>
          <w:rtl w:val="0"/>
        </w:rPr>
        <w:t xml:space="preserve">28 </w:t>
      </w:r>
      <w:r>
        <w:rPr>
          <w:rFonts w:ascii="Times New Roman" w:hAnsi="Times New Roman" w:hint="default"/>
          <w:sz w:val="24"/>
          <w:szCs w:val="24"/>
          <w:rtl w:val="0"/>
        </w:rPr>
        <w:t>глав КФХ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Общий объем финансирования – </w:t>
      </w:r>
      <w:r>
        <w:rPr>
          <w:rFonts w:ascii="Times New Roman" w:hAnsi="Times New Roman"/>
          <w:sz w:val="24"/>
          <w:szCs w:val="24"/>
          <w:rtl w:val="0"/>
        </w:rPr>
        <w:t xml:space="preserve">185,48 </w:t>
      </w:r>
      <w:r>
        <w:rPr>
          <w:rFonts w:ascii="Times New Roman" w:hAnsi="Times New Roman" w:hint="default"/>
          <w:sz w:val="24"/>
          <w:szCs w:val="24"/>
          <w:rtl w:val="0"/>
        </w:rPr>
        <w:t>млн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из них – </w:t>
      </w:r>
      <w:r>
        <w:rPr>
          <w:rFonts w:ascii="Times New Roman" w:hAnsi="Times New Roman"/>
          <w:sz w:val="24"/>
          <w:szCs w:val="24"/>
          <w:rtl w:val="0"/>
        </w:rPr>
        <w:t xml:space="preserve">23,9 </w:t>
      </w:r>
      <w:r>
        <w:rPr>
          <w:rFonts w:ascii="Times New Roman" w:hAnsi="Times New Roman" w:hint="default"/>
          <w:sz w:val="24"/>
          <w:szCs w:val="24"/>
          <w:rtl w:val="0"/>
        </w:rPr>
        <w:t>млн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рублей – средства областного бюджета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За </w:t>
      </w:r>
      <w:r>
        <w:rPr>
          <w:rFonts w:ascii="Times New Roman" w:hAnsi="Times New Roman"/>
          <w:sz w:val="24"/>
          <w:szCs w:val="24"/>
          <w:rtl w:val="0"/>
        </w:rPr>
        <w:t xml:space="preserve">2016-2018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годы грантополучателями приобретено</w:t>
      </w:r>
      <w:r>
        <w:rPr>
          <w:rFonts w:ascii="Times New Roman" w:hAnsi="Times New Roman"/>
          <w:sz w:val="24"/>
          <w:szCs w:val="24"/>
          <w:rtl w:val="0"/>
        </w:rPr>
        <w:t xml:space="preserve">: 3665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голов КРС </w:t>
      </w:r>
      <w:r>
        <w:rPr>
          <w:rFonts w:ascii="Times New Roman" w:hAnsi="Times New Roman"/>
          <w:sz w:val="24"/>
          <w:szCs w:val="24"/>
          <w:rtl w:val="0"/>
        </w:rPr>
        <w:t xml:space="preserve">(481 </w:t>
      </w:r>
      <w:r>
        <w:rPr>
          <w:rFonts w:ascii="Times New Roman" w:hAnsi="Times New Roman" w:hint="default"/>
          <w:sz w:val="24"/>
          <w:szCs w:val="24"/>
          <w:rtl w:val="0"/>
        </w:rPr>
        <w:t>голова коров</w:t>
      </w:r>
      <w:r>
        <w:rPr>
          <w:rFonts w:ascii="Times New Roman" w:hAnsi="Times New Roman"/>
          <w:sz w:val="24"/>
          <w:szCs w:val="24"/>
          <w:rtl w:val="0"/>
        </w:rPr>
        <w:t>);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381 </w:t>
      </w:r>
      <w:r>
        <w:rPr>
          <w:rFonts w:ascii="Times New Roman" w:hAnsi="Times New Roman" w:hint="default"/>
          <w:sz w:val="24"/>
          <w:szCs w:val="24"/>
          <w:rtl w:val="0"/>
        </w:rPr>
        <w:t>пчелосемей</w:t>
      </w:r>
      <w:r>
        <w:rPr>
          <w:rFonts w:ascii="Times New Roman" w:hAnsi="Times New Roman"/>
          <w:sz w:val="24"/>
          <w:szCs w:val="24"/>
          <w:rtl w:val="0"/>
        </w:rPr>
        <w:t xml:space="preserve">; 200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голов молочных коз</w:t>
      </w:r>
      <w:r>
        <w:rPr>
          <w:rFonts w:ascii="Times New Roman" w:hAnsi="Times New Roman"/>
          <w:sz w:val="24"/>
          <w:szCs w:val="24"/>
          <w:rtl w:val="0"/>
        </w:rPr>
        <w:t xml:space="preserve">; 193 </w:t>
      </w:r>
      <w:r>
        <w:rPr>
          <w:rFonts w:ascii="Times New Roman" w:hAnsi="Times New Roman" w:hint="default"/>
          <w:sz w:val="24"/>
          <w:szCs w:val="24"/>
          <w:rtl w:val="0"/>
        </w:rPr>
        <w:t>единиц техники и оборудования</w:t>
      </w:r>
      <w:r>
        <w:rPr>
          <w:rFonts w:ascii="Times New Roman" w:hAnsi="Times New Roman"/>
          <w:sz w:val="24"/>
          <w:szCs w:val="24"/>
          <w:rtl w:val="0"/>
        </w:rPr>
        <w:t xml:space="preserve">; 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зданий</w:t>
      </w:r>
      <w:r>
        <w:rPr>
          <w:rFonts w:ascii="Times New Roman" w:hAnsi="Times New Roman"/>
          <w:sz w:val="24"/>
          <w:szCs w:val="24"/>
          <w:rtl w:val="0"/>
        </w:rPr>
        <w:t xml:space="preserve">; 1 616 </w:t>
      </w:r>
      <w:r>
        <w:rPr>
          <w:rFonts w:ascii="Times New Roman" w:hAnsi="Times New Roman" w:hint="default"/>
          <w:sz w:val="24"/>
          <w:szCs w:val="24"/>
          <w:rtl w:val="0"/>
        </w:rPr>
        <w:t>кв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земельных участков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реконструировано </w:t>
      </w:r>
      <w:r>
        <w:rPr>
          <w:rFonts w:ascii="Times New Roman" w:hAnsi="Times New Roman"/>
          <w:sz w:val="24"/>
          <w:szCs w:val="24"/>
          <w:rtl w:val="0"/>
        </w:rPr>
        <w:t xml:space="preserve">13 </w:t>
      </w:r>
      <w:r>
        <w:rPr>
          <w:rFonts w:ascii="Times New Roman" w:hAnsi="Times New Roman" w:hint="default"/>
          <w:sz w:val="24"/>
          <w:szCs w:val="24"/>
          <w:rtl w:val="0"/>
        </w:rPr>
        <w:t>животноводческих помещений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60" w:line="416" w:lineRule="atLeast"/>
        <w:ind w:left="0" w:right="0" w:firstLine="50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Объем экспорта продовольственных товаров и сельскохозяйственного сырья Омской области за период </w:t>
      </w:r>
      <w:r>
        <w:rPr>
          <w:rFonts w:ascii="Times New Roman" w:hAnsi="Times New Roman"/>
          <w:sz w:val="24"/>
          <w:szCs w:val="24"/>
          <w:rtl w:val="0"/>
        </w:rPr>
        <w:t xml:space="preserve">2016-2018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годы  увеличился в </w:t>
      </w:r>
      <w:r>
        <w:rPr>
          <w:rFonts w:ascii="Times New Roman" w:hAnsi="Times New Roman"/>
          <w:sz w:val="24"/>
          <w:szCs w:val="24"/>
          <w:rtl w:val="0"/>
        </w:rPr>
        <w:t xml:space="preserve">1,9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раза с </w:t>
      </w:r>
      <w:r>
        <w:rPr>
          <w:rFonts w:ascii="Times New Roman" w:hAnsi="Times New Roman"/>
          <w:sz w:val="24"/>
          <w:szCs w:val="24"/>
          <w:rtl w:val="0"/>
        </w:rPr>
        <w:t xml:space="preserve">88,3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до </w:t>
      </w:r>
      <w:r>
        <w:rPr>
          <w:rFonts w:ascii="Times New Roman" w:hAnsi="Times New Roman"/>
          <w:sz w:val="24"/>
          <w:szCs w:val="24"/>
          <w:rtl w:val="0"/>
        </w:rPr>
        <w:t xml:space="preserve">163,8 </w:t>
      </w:r>
      <w:r>
        <w:rPr>
          <w:rFonts w:ascii="Times New Roman" w:hAnsi="Times New Roman" w:hint="default"/>
          <w:sz w:val="24"/>
          <w:szCs w:val="24"/>
          <w:rtl w:val="0"/>
        </w:rPr>
        <w:t>млн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долларов США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За </w:t>
      </w:r>
      <w:r>
        <w:rPr>
          <w:rFonts w:ascii="Times New Roman" w:hAnsi="Times New Roman"/>
          <w:sz w:val="24"/>
          <w:szCs w:val="24"/>
          <w:rtl w:val="0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также увеличилось количество стран с </w:t>
      </w:r>
      <w:r>
        <w:rPr>
          <w:rFonts w:ascii="Times New Roman" w:hAnsi="Times New Roman"/>
          <w:sz w:val="24"/>
          <w:szCs w:val="24"/>
          <w:rtl w:val="0"/>
        </w:rPr>
        <w:t xml:space="preserve">37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до </w:t>
      </w:r>
      <w:r>
        <w:rPr>
          <w:rFonts w:ascii="Times New Roman" w:hAnsi="Times New Roman"/>
          <w:sz w:val="24"/>
          <w:szCs w:val="24"/>
          <w:rtl w:val="0"/>
        </w:rPr>
        <w:t xml:space="preserve">43,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которых налажена поставка продукции АПК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Ключевыми импортерами омской продукции на протяжении всего периода оставались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 Казахстан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Республика Беларусь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странах ближнего зарубежья – Китайская Народная Республика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Норвегия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Монголия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Нидерланды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Турция и страны ЕС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Перевозка зерновых грузов в </w:t>
      </w:r>
      <w:r>
        <w:rPr>
          <w:rFonts w:ascii="Times New Roman" w:hAnsi="Times New Roman"/>
          <w:sz w:val="24"/>
          <w:szCs w:val="24"/>
          <w:rtl w:val="0"/>
        </w:rPr>
        <w:t xml:space="preserve">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году по сравнению с предыдущими годами увеличилась на </w:t>
      </w:r>
      <w:r>
        <w:rPr>
          <w:rFonts w:ascii="Times New Roman" w:hAnsi="Times New Roman"/>
          <w:sz w:val="24"/>
          <w:szCs w:val="24"/>
          <w:rtl w:val="0"/>
        </w:rPr>
        <w:t xml:space="preserve">64,3%. </w:t>
      </w:r>
      <w:r>
        <w:rPr>
          <w:rFonts w:ascii="Times New Roman" w:hAnsi="Times New Roman" w:hint="default"/>
          <w:sz w:val="24"/>
          <w:szCs w:val="24"/>
          <w:rtl w:val="0"/>
        </w:rPr>
        <w:t>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за </w:t>
      </w:r>
      <w:r>
        <w:rPr>
          <w:rFonts w:ascii="Times New Roman" w:hAnsi="Times New Roman"/>
          <w:sz w:val="24"/>
          <w:szCs w:val="24"/>
          <w:rtl w:val="0"/>
        </w:rPr>
        <w:t xml:space="preserve">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 на экспорт вывезено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>млн</w:t>
      </w:r>
      <w:r>
        <w:rPr>
          <w:rFonts w:ascii="Times New Roman" w:hAnsi="Times New Roman"/>
          <w:sz w:val="24"/>
          <w:szCs w:val="24"/>
          <w:rtl w:val="0"/>
        </w:rPr>
        <w:t xml:space="preserve">. 300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тонн зерна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after="260" w:line="416" w:lineRule="atLeast"/>
        <w:ind w:left="0" w:right="0" w:firstLine="500"/>
        <w:jc w:val="both"/>
        <w:rPr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конце своего выступления Министр Максим Чекусов поблагодарил сотрудников Министерства за хорошую работу и вручил лучшим специалистам федеральные и ведомственные награды – почетные грамоты и благодарственные письма Минсельхоза России и Министерства сельского хозяйства и продовольствия Омской области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благодарственные письма получили председатель Общественного совета при Министерстве Анатолий Адабир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Омской областной организации Профсоюза работников АПК Владимир Калашников и председатель ветеранского движения Петр Нечепоренко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