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75" w:rsidRDefault="00A33D75" w:rsidP="00A33D75">
      <w:pPr>
        <w:spacing w:after="0"/>
        <w:jc w:val="center"/>
        <w:rPr>
          <w:b/>
        </w:rPr>
      </w:pPr>
      <w:r>
        <w:rPr>
          <w:b/>
        </w:rPr>
        <w:t>Обоснование начальной (максимальной) цены контракта (НМЦК)</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784"/>
        <w:gridCol w:w="6132"/>
      </w:tblGrid>
      <w:tr w:rsidR="00A33D75" w:rsidRPr="00624928" w:rsidTr="006408FB">
        <w:trPr>
          <w:trHeight w:val="1415"/>
        </w:trPr>
        <w:tc>
          <w:tcPr>
            <w:tcW w:w="3784" w:type="dxa"/>
            <w:hideMark/>
          </w:tcPr>
          <w:p w:rsidR="00A33D75" w:rsidRPr="00624928" w:rsidRDefault="00A33D75" w:rsidP="006408FB">
            <w:pPr>
              <w:autoSpaceDE w:val="0"/>
              <w:autoSpaceDN w:val="0"/>
              <w:adjustRightInd w:val="0"/>
              <w:rPr>
                <w:b/>
                <w:bCs/>
              </w:rPr>
            </w:pPr>
            <w:r w:rsidRPr="00624928">
              <w:rPr>
                <w:b/>
                <w:bCs/>
              </w:rPr>
              <w:t>Основные характеристики объекта закупки</w:t>
            </w:r>
          </w:p>
        </w:tc>
        <w:tc>
          <w:tcPr>
            <w:tcW w:w="6132" w:type="dxa"/>
            <w:hideMark/>
          </w:tcPr>
          <w:p w:rsidR="00A33D75" w:rsidRPr="00624928" w:rsidRDefault="006408FB" w:rsidP="006408FB">
            <w:proofErr w:type="gramStart"/>
            <w:r>
              <w:t>Р</w:t>
            </w:r>
            <w:r w:rsidRPr="002F1A64">
              <w:t xml:space="preserve">аботы выполняются в соответствии </w:t>
            </w:r>
            <w:r>
              <w:t xml:space="preserve">с </w:t>
            </w:r>
            <w:r w:rsidRPr="002F1A64">
              <w:t>проектной документацией,</w:t>
            </w:r>
            <w:r>
              <w:t xml:space="preserve"> в объеме определенном ведомостью объемов конструктивных решений (элементов) и комплексов (видов) работ</w:t>
            </w:r>
            <w:r w:rsidRPr="002F1A64">
              <w:t xml:space="preserve"> (приложение </w:t>
            </w:r>
            <w:r w:rsidRPr="00E210E1">
              <w:t>№ 4</w:t>
            </w:r>
            <w:r w:rsidRPr="002F1A64">
              <w:t xml:space="preserve"> к</w:t>
            </w:r>
            <w:r>
              <w:t xml:space="preserve"> </w:t>
            </w:r>
            <w:r>
              <w:rPr>
                <w:bCs/>
              </w:rPr>
              <w:t xml:space="preserve">государственному </w:t>
            </w:r>
            <w:r w:rsidRPr="00B77C79">
              <w:rPr>
                <w:bCs/>
              </w:rPr>
              <w:t xml:space="preserve"> </w:t>
            </w:r>
            <w:r>
              <w:t>контракту («ПРОЕКТ КОНТРАКТА»)</w:t>
            </w:r>
            <w:proofErr w:type="gramEnd"/>
          </w:p>
        </w:tc>
      </w:tr>
      <w:tr w:rsidR="00A33D75" w:rsidRPr="00624928" w:rsidTr="00A33D75">
        <w:trPr>
          <w:trHeight w:val="11276"/>
        </w:trPr>
        <w:tc>
          <w:tcPr>
            <w:tcW w:w="3784" w:type="dxa"/>
            <w:hideMark/>
          </w:tcPr>
          <w:p w:rsidR="00A33D75" w:rsidRPr="00624928" w:rsidRDefault="00A33D75" w:rsidP="006408FB">
            <w:pPr>
              <w:autoSpaceDE w:val="0"/>
              <w:autoSpaceDN w:val="0"/>
              <w:adjustRightInd w:val="0"/>
              <w:rPr>
                <w:b/>
                <w:bCs/>
              </w:rPr>
            </w:pPr>
            <w:r w:rsidRPr="00624928">
              <w:rPr>
                <w:b/>
                <w:bCs/>
              </w:rPr>
              <w:t>Используемый метод определения НМЦК с обоснованием</w:t>
            </w:r>
          </w:p>
        </w:tc>
        <w:tc>
          <w:tcPr>
            <w:tcW w:w="6132" w:type="dxa"/>
            <w:hideMark/>
          </w:tcPr>
          <w:p w:rsidR="00A33D75" w:rsidRPr="00CD7379" w:rsidRDefault="00A33D75" w:rsidP="006408FB">
            <w:pPr>
              <w:spacing w:after="0"/>
            </w:pPr>
            <w:r w:rsidRPr="00CD7379">
              <w:t>Статьей 22 Федерального закона № 44-ФЗ определены методы расчета начальной (максимальной) цены контракта:</w:t>
            </w:r>
          </w:p>
          <w:p w:rsidR="00A33D75" w:rsidRPr="00CD7379" w:rsidRDefault="00A33D75" w:rsidP="006408FB">
            <w:pPr>
              <w:spacing w:after="0"/>
              <w:ind w:firstLine="709"/>
            </w:pPr>
            <w:r w:rsidRPr="00CD7379">
              <w:t>1) метод сопоставимых рыночных цен (анализа рынка);</w:t>
            </w:r>
          </w:p>
          <w:p w:rsidR="00A33D75" w:rsidRPr="00CD7379" w:rsidRDefault="00A33D75" w:rsidP="006408FB">
            <w:pPr>
              <w:spacing w:after="0"/>
              <w:ind w:firstLine="709"/>
            </w:pPr>
            <w:r w:rsidRPr="00CD7379">
              <w:t>2) нормативный метод;</w:t>
            </w:r>
          </w:p>
          <w:p w:rsidR="00A33D75" w:rsidRPr="00CD7379" w:rsidRDefault="00A33D75" w:rsidP="006408FB">
            <w:pPr>
              <w:spacing w:after="0"/>
              <w:ind w:firstLine="709"/>
            </w:pPr>
            <w:r w:rsidRPr="00CD7379">
              <w:t>3) тарифный метод;</w:t>
            </w:r>
          </w:p>
          <w:p w:rsidR="00A33D75" w:rsidRPr="00CD7379" w:rsidRDefault="00A33D75" w:rsidP="006408FB">
            <w:pPr>
              <w:spacing w:after="0"/>
              <w:ind w:firstLine="709"/>
            </w:pPr>
            <w:r w:rsidRPr="00CD7379">
              <w:t>4) проектно-сметный метод;</w:t>
            </w:r>
          </w:p>
          <w:p w:rsidR="00A33D75" w:rsidRPr="00CD7379" w:rsidRDefault="00A33D75" w:rsidP="006408FB">
            <w:pPr>
              <w:spacing w:after="0"/>
              <w:ind w:firstLine="709"/>
            </w:pPr>
            <w:r w:rsidRPr="00CD7379">
              <w:t>5) затратный метод.</w:t>
            </w:r>
          </w:p>
          <w:p w:rsidR="00A33D75" w:rsidRPr="00E30D8E" w:rsidRDefault="00A33D75" w:rsidP="006408FB">
            <w:r w:rsidRPr="00E30D8E">
              <w:t>Невозможность применения указанных методов обусловлена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утвержденным приказом Минстроя России от 23.12.2019</w:t>
            </w:r>
            <w:r>
              <w:t xml:space="preserve"> N 841/</w:t>
            </w:r>
            <w:proofErr w:type="spellStart"/>
            <w:proofErr w:type="gramStart"/>
            <w:r>
              <w:t>пр</w:t>
            </w:r>
            <w:proofErr w:type="spellEnd"/>
            <w:proofErr w:type="gramEnd"/>
            <w:r>
              <w:t xml:space="preserve"> (далее –Порядок), П</w:t>
            </w:r>
            <w:r w:rsidRPr="00E30D8E">
              <w:t xml:space="preserve">орядок расчета </w:t>
            </w:r>
            <w:r w:rsidRPr="00E30D8E">
              <w:rPr>
                <w:bCs/>
              </w:rPr>
              <w:t>НМЦК при осуществлении</w:t>
            </w:r>
            <w:r>
              <w:t xml:space="preserve"> </w:t>
            </w:r>
            <w:r w:rsidRPr="00826491">
              <w:rPr>
                <w:b/>
                <w:bCs/>
              </w:rPr>
              <w:t>закупок</w:t>
            </w:r>
            <w:r>
              <w:t xml:space="preserve"> </w:t>
            </w:r>
            <w:r w:rsidRPr="00826491">
              <w:rPr>
                <w:b/>
                <w:bCs/>
              </w:rPr>
              <w:t>подрядных работ по строительству, реконструкции,</w:t>
            </w:r>
            <w:r>
              <w:t xml:space="preserve"> </w:t>
            </w:r>
            <w:r w:rsidRPr="00826491">
              <w:rPr>
                <w:b/>
                <w:bCs/>
              </w:rPr>
              <w:t>капитальному ремонту, сносу объектов капитального</w:t>
            </w:r>
            <w:r>
              <w:t xml:space="preserve"> </w:t>
            </w:r>
            <w:r w:rsidRPr="00826491">
              <w:rPr>
                <w:b/>
                <w:bCs/>
              </w:rPr>
              <w:t>строительства, работ по сохранению объектов культурного</w:t>
            </w:r>
            <w:r>
              <w:t xml:space="preserve"> </w:t>
            </w:r>
            <w:r w:rsidRPr="00826491">
              <w:rPr>
                <w:b/>
                <w:bCs/>
              </w:rPr>
              <w:t>наследия (памятников истории и культуры) народов</w:t>
            </w:r>
            <w:r>
              <w:t xml:space="preserve"> </w:t>
            </w:r>
            <w:r w:rsidRPr="00826491">
              <w:rPr>
                <w:b/>
                <w:bCs/>
              </w:rPr>
              <w:t>Российской Федерации, а также строительству</w:t>
            </w:r>
            <w:r>
              <w:t xml:space="preserve"> </w:t>
            </w:r>
            <w:r w:rsidRPr="00826491">
              <w:rPr>
                <w:b/>
                <w:bCs/>
              </w:rPr>
              <w:t>некапитальных строений и сооружений</w:t>
            </w:r>
            <w:r>
              <w:t xml:space="preserve"> </w:t>
            </w:r>
            <w:r w:rsidRPr="00E30D8E">
              <w:t xml:space="preserve">не </w:t>
            </w:r>
            <w:proofErr w:type="gramStart"/>
            <w:r w:rsidRPr="00E30D8E">
              <w:t>отнесен</w:t>
            </w:r>
            <w:proofErr w:type="gramEnd"/>
            <w:r w:rsidRPr="00E30D8E">
              <w:t xml:space="preserve"> ни к одному из  вышеперечисленных методов.</w:t>
            </w:r>
          </w:p>
          <w:p w:rsidR="00A33D75" w:rsidRPr="006E1DD9" w:rsidRDefault="00A33D75" w:rsidP="006408FB">
            <w:pPr>
              <w:rPr>
                <w:rFonts w:ascii="Verdana" w:hAnsi="Verdana"/>
                <w:sz w:val="21"/>
                <w:szCs w:val="21"/>
              </w:rPr>
            </w:pPr>
            <w:r w:rsidRPr="00573EBA">
              <w:rPr>
                <w:bCs/>
              </w:rPr>
              <w:t xml:space="preserve">Расчет начальной (максимальной) цены контракта осуществлен </w:t>
            </w:r>
            <w:r w:rsidRPr="00573EBA">
              <w:t xml:space="preserve">в соответствии с </w:t>
            </w:r>
            <w:r>
              <w:t>п</w:t>
            </w:r>
            <w:r w:rsidRPr="00E30D8E">
              <w:t>риказ</w:t>
            </w:r>
            <w:r>
              <w:t>ом</w:t>
            </w:r>
            <w:r w:rsidRPr="00E30D8E">
              <w:t xml:space="preserve"> Минстроя России от 23.12.2019 N 841/</w:t>
            </w:r>
            <w:proofErr w:type="spellStart"/>
            <w:proofErr w:type="gramStart"/>
            <w:r w:rsidRPr="00E30D8E">
              <w:t>пр</w:t>
            </w:r>
            <w:proofErr w:type="spellEnd"/>
            <w:proofErr w:type="gramEnd"/>
            <w:r>
              <w:t xml:space="preserve"> </w:t>
            </w:r>
            <w:r w:rsidRPr="00E30D8E">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t xml:space="preserve"> на основании локальных сметных расчетов, сводного сметного расчета.</w:t>
            </w:r>
          </w:p>
        </w:tc>
      </w:tr>
      <w:tr w:rsidR="00A33D75" w:rsidRPr="00624928" w:rsidTr="00A33D75">
        <w:trPr>
          <w:trHeight w:val="701"/>
        </w:trPr>
        <w:tc>
          <w:tcPr>
            <w:tcW w:w="3784" w:type="dxa"/>
            <w:hideMark/>
          </w:tcPr>
          <w:p w:rsidR="00A33D75" w:rsidRPr="00624928" w:rsidRDefault="00A33D75" w:rsidP="006408FB">
            <w:pPr>
              <w:autoSpaceDE w:val="0"/>
              <w:autoSpaceDN w:val="0"/>
              <w:adjustRightInd w:val="0"/>
              <w:rPr>
                <w:b/>
                <w:bCs/>
              </w:rPr>
            </w:pPr>
            <w:r w:rsidRPr="00624928">
              <w:rPr>
                <w:b/>
                <w:bCs/>
              </w:rPr>
              <w:t>Расчет НМЦК</w:t>
            </w:r>
          </w:p>
        </w:tc>
        <w:tc>
          <w:tcPr>
            <w:tcW w:w="6132" w:type="dxa"/>
            <w:hideMark/>
          </w:tcPr>
          <w:p w:rsidR="00A33D75" w:rsidRPr="00624928" w:rsidRDefault="00A33D75" w:rsidP="006408FB">
            <w:pPr>
              <w:spacing w:after="0"/>
              <w:rPr>
                <w:b/>
              </w:rPr>
            </w:pPr>
            <w:r w:rsidRPr="00624928">
              <w:t xml:space="preserve">Исходя из </w:t>
            </w:r>
            <w:r>
              <w:t>Расчета начальной (максимальной) цены контракта,</w:t>
            </w:r>
            <w:r w:rsidRPr="00624928">
              <w:t xml:space="preserve"> </w:t>
            </w:r>
            <w:r>
              <w:t xml:space="preserve">НМЦК </w:t>
            </w:r>
            <w:r w:rsidRPr="00624928">
              <w:t xml:space="preserve">составила </w:t>
            </w:r>
            <w:r w:rsidR="006408FB">
              <w:rPr>
                <w:b/>
              </w:rPr>
              <w:t>4 338 292 448,00</w:t>
            </w:r>
            <w:r>
              <w:rPr>
                <w:b/>
              </w:rPr>
              <w:t xml:space="preserve"> р</w:t>
            </w:r>
            <w:r w:rsidRPr="00C11F37">
              <w:rPr>
                <w:b/>
              </w:rPr>
              <w:t>уб</w:t>
            </w:r>
            <w:r w:rsidR="006408FB">
              <w:rPr>
                <w:b/>
              </w:rPr>
              <w:t>. с НДС</w:t>
            </w:r>
          </w:p>
        </w:tc>
      </w:tr>
      <w:tr w:rsidR="00A33D75" w:rsidRPr="00624928" w:rsidTr="00A33D75">
        <w:trPr>
          <w:trHeight w:val="1406"/>
        </w:trPr>
        <w:tc>
          <w:tcPr>
            <w:tcW w:w="3784" w:type="dxa"/>
            <w:hideMark/>
          </w:tcPr>
          <w:p w:rsidR="00A33D75" w:rsidRPr="00624928" w:rsidRDefault="00A33D75" w:rsidP="00A33D75">
            <w:pPr>
              <w:pStyle w:val="a3"/>
              <w:tabs>
                <w:tab w:val="left" w:pos="-360"/>
              </w:tabs>
              <w:ind w:left="0"/>
              <w:rPr>
                <w:b/>
                <w:bCs/>
              </w:rPr>
            </w:pPr>
            <w:r w:rsidRPr="002065CA">
              <w:rPr>
                <w:b/>
              </w:rPr>
              <w:lastRenderedPageBreak/>
              <w:t>Информация о валюте, используемой для формирования цены контракта</w:t>
            </w:r>
            <w:r w:rsidRPr="002065CA">
              <w:rPr>
                <w:i/>
                <w:color w:val="0070C0"/>
              </w:rPr>
              <w:t xml:space="preserve"> </w:t>
            </w:r>
            <w:r w:rsidRPr="002065CA">
              <w:rPr>
                <w:b/>
              </w:rPr>
              <w:t>и расчетов с поставщиками (подрядчиками, исполнителями)</w:t>
            </w:r>
          </w:p>
        </w:tc>
        <w:tc>
          <w:tcPr>
            <w:tcW w:w="6132" w:type="dxa"/>
            <w:hideMark/>
          </w:tcPr>
          <w:p w:rsidR="00A33D75" w:rsidRPr="00D747DE" w:rsidRDefault="00A33D75" w:rsidP="00A33D75">
            <w:pPr>
              <w:pStyle w:val="a3"/>
              <w:tabs>
                <w:tab w:val="left" w:pos="-360"/>
                <w:tab w:val="left" w:pos="360"/>
                <w:tab w:val="left" w:pos="540"/>
                <w:tab w:val="left" w:pos="3600"/>
              </w:tabs>
              <w:ind w:left="927" w:hanging="927"/>
            </w:pPr>
            <w:r w:rsidRPr="00D747DE">
              <w:t>Российский рубль.</w:t>
            </w:r>
          </w:p>
          <w:p w:rsidR="00A33D75" w:rsidRPr="00624928" w:rsidRDefault="00A33D75" w:rsidP="006408FB">
            <w:pPr>
              <w:spacing w:after="0"/>
            </w:pPr>
          </w:p>
        </w:tc>
      </w:tr>
      <w:tr w:rsidR="00A33D75" w:rsidRPr="00624928" w:rsidTr="00A33D75">
        <w:trPr>
          <w:trHeight w:val="684"/>
        </w:trPr>
        <w:tc>
          <w:tcPr>
            <w:tcW w:w="3784" w:type="dxa"/>
            <w:hideMark/>
          </w:tcPr>
          <w:p w:rsidR="00A33D75" w:rsidRPr="00624928" w:rsidRDefault="00A33D75" w:rsidP="006408FB">
            <w:pPr>
              <w:autoSpaceDE w:val="0"/>
              <w:autoSpaceDN w:val="0"/>
              <w:adjustRightInd w:val="0"/>
              <w:rPr>
                <w:b/>
                <w:bCs/>
              </w:rPr>
            </w:pPr>
            <w:r w:rsidRPr="00D747DE">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132" w:type="dxa"/>
            <w:hideMark/>
          </w:tcPr>
          <w:p w:rsidR="00A33D75" w:rsidRPr="00A33D75" w:rsidRDefault="00A33D75" w:rsidP="00A33D75">
            <w:pPr>
              <w:tabs>
                <w:tab w:val="left" w:pos="44"/>
              </w:tabs>
            </w:pPr>
            <w:r>
              <w:tab/>
            </w:r>
            <w:r w:rsidRPr="00D747DE">
              <w:t>Не применяется.</w:t>
            </w:r>
          </w:p>
        </w:tc>
      </w:tr>
    </w:tbl>
    <w:p w:rsidR="00520910" w:rsidRDefault="00520910"/>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p w:rsidR="006408FB" w:rsidRDefault="006408FB" w:rsidP="006408FB">
      <w:pPr>
        <w:jc w:val="right"/>
      </w:pPr>
      <w:r>
        <w:lastRenderedPageBreak/>
        <w:t xml:space="preserve">Приложение к обоснованию </w:t>
      </w:r>
      <w:r w:rsidRPr="006408FB">
        <w:t>начальной (максимальной) цены контракта</w:t>
      </w:r>
    </w:p>
    <w:p w:rsidR="006408FB" w:rsidRDefault="006408FB" w:rsidP="006408FB">
      <w:pPr>
        <w:jc w:val="right"/>
      </w:pPr>
      <w:r>
        <w:rPr>
          <w:noProof/>
        </w:rPr>
        <w:drawing>
          <wp:inline distT="0" distB="0" distL="0" distR="0">
            <wp:extent cx="6146165" cy="8929370"/>
            <wp:effectExtent l="19050" t="0" r="6985" b="0"/>
            <wp:docPr id="1" name="Рисунок 1" descr="C:\Users\guks_10\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ks_10\AppData\Local\Microsoft\Windows\INetCache\Content.Word\Новый рисунок.bmp"/>
                    <pic:cNvPicPr>
                      <a:picLocks noChangeAspect="1" noChangeArrowheads="1"/>
                    </pic:cNvPicPr>
                  </pic:nvPicPr>
                  <pic:blipFill>
                    <a:blip r:embed="rId5" cstate="print"/>
                    <a:srcRect/>
                    <a:stretch>
                      <a:fillRect/>
                    </a:stretch>
                  </pic:blipFill>
                  <pic:spPr bwMode="auto">
                    <a:xfrm>
                      <a:off x="0" y="0"/>
                      <a:ext cx="6146165" cy="8929370"/>
                    </a:xfrm>
                    <a:prstGeom prst="rect">
                      <a:avLst/>
                    </a:prstGeom>
                    <a:noFill/>
                    <a:ln w="9525">
                      <a:noFill/>
                      <a:miter lim="800000"/>
                      <a:headEnd/>
                      <a:tailEnd/>
                    </a:ln>
                  </pic:spPr>
                </pic:pic>
              </a:graphicData>
            </a:graphic>
          </wp:inline>
        </w:drawing>
      </w:r>
    </w:p>
    <w:p w:rsidR="006408FB" w:rsidRDefault="006408FB" w:rsidP="006408FB">
      <w:pPr>
        <w:jc w:val="right"/>
      </w:pPr>
    </w:p>
    <w:p w:rsidR="008E6AEF" w:rsidRDefault="008E6AEF" w:rsidP="006408FB">
      <w:pPr>
        <w:jc w:val="right"/>
      </w:pPr>
      <w:r>
        <w:lastRenderedPageBreak/>
        <w:t xml:space="preserve">Приложение к протоколу </w:t>
      </w:r>
      <w:r w:rsidRPr="006408FB">
        <w:t>начальной (максимальной) цены контракта</w:t>
      </w:r>
    </w:p>
    <w:p w:rsidR="008E6AEF" w:rsidRDefault="008E6AEF" w:rsidP="006408FB">
      <w:pPr>
        <w:jc w:val="right"/>
      </w:pPr>
    </w:p>
    <w:p w:rsidR="006408FB" w:rsidRDefault="008E6AEF" w:rsidP="008E6AEF">
      <w:pPr>
        <w:jc w:val="center"/>
        <w:rPr>
          <w:b/>
        </w:rPr>
      </w:pPr>
      <w:r w:rsidRPr="008E6AEF">
        <w:rPr>
          <w:b/>
        </w:rPr>
        <w:t>Расчет начальной (максимальной) цены контракта при осуществлении закупок на выполнение подрядных работ по строительству</w:t>
      </w:r>
      <w:r>
        <w:rPr>
          <w:b/>
        </w:rPr>
        <w:t xml:space="preserve"> объекта</w:t>
      </w:r>
    </w:p>
    <w:p w:rsidR="008E6AEF" w:rsidRPr="00EA2F5A" w:rsidRDefault="00F0517C" w:rsidP="008E6AEF">
      <w:r>
        <w:rPr>
          <w:b/>
        </w:rPr>
        <w:t>По объекту</w:t>
      </w:r>
      <w:r w:rsidR="008E6AEF" w:rsidRPr="00BC748E">
        <w:rPr>
          <w:b/>
          <w:color w:val="000000"/>
        </w:rPr>
        <w:t xml:space="preserve">: </w:t>
      </w:r>
      <w:r w:rsidR="008E6AEF" w:rsidRPr="00EA2F5A">
        <w:t>«Строительство Красногорского водоподъемного гидроузла на реке Иртыш. Завершение строительства. Пусковой комплекс (1 этап строительства)»</w:t>
      </w:r>
    </w:p>
    <w:p w:rsidR="000E732A" w:rsidRDefault="000E732A" w:rsidP="008E6AEF">
      <w:pPr>
        <w:rPr>
          <w:b/>
        </w:rPr>
      </w:pPr>
      <w:r>
        <w:rPr>
          <w:b/>
        </w:rPr>
        <w:t xml:space="preserve"> </w:t>
      </w:r>
      <w:r w:rsidR="00F0517C">
        <w:rPr>
          <w:b/>
        </w:rPr>
        <w:t xml:space="preserve">По адресу: </w:t>
      </w:r>
      <w:r w:rsidR="00F0517C" w:rsidRPr="001F6039">
        <w:t xml:space="preserve">Российская Федерация, Омская область, Омский район, </w:t>
      </w:r>
      <w:proofErr w:type="gramStart"/>
      <w:r w:rsidR="00F0517C" w:rsidRPr="001F6039">
        <w:t>с</w:t>
      </w:r>
      <w:proofErr w:type="gramEnd"/>
      <w:r w:rsidR="00F0517C" w:rsidRPr="001F6039">
        <w:t xml:space="preserve">. </w:t>
      </w:r>
      <w:proofErr w:type="gramStart"/>
      <w:r w:rsidR="00F0517C" w:rsidRPr="001F6039">
        <w:t>Красная</w:t>
      </w:r>
      <w:proofErr w:type="gramEnd"/>
      <w:r w:rsidR="00F0517C" w:rsidRPr="001F6039">
        <w:t xml:space="preserve"> горка, 1813 км от устья р. Иртыш</w:t>
      </w:r>
    </w:p>
    <w:tbl>
      <w:tblPr>
        <w:tblW w:w="19029" w:type="dxa"/>
        <w:tblInd w:w="93" w:type="dxa"/>
        <w:tblLook w:val="04A0"/>
      </w:tblPr>
      <w:tblGrid>
        <w:gridCol w:w="10532"/>
        <w:gridCol w:w="229"/>
        <w:gridCol w:w="225"/>
        <w:gridCol w:w="207"/>
        <w:gridCol w:w="225"/>
        <w:gridCol w:w="942"/>
        <w:gridCol w:w="19"/>
        <w:gridCol w:w="1243"/>
        <w:gridCol w:w="9"/>
        <w:gridCol w:w="401"/>
        <w:gridCol w:w="123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E386F" w:rsidRPr="00DE386F" w:rsidTr="00C103C4">
        <w:trPr>
          <w:gridAfter w:val="29"/>
          <w:wAfter w:w="8949" w:type="dxa"/>
          <w:trHeight w:val="711"/>
        </w:trPr>
        <w:tc>
          <w:tcPr>
            <w:tcW w:w="10080" w:type="dxa"/>
            <w:tcBorders>
              <w:top w:val="nil"/>
              <w:left w:val="nil"/>
              <w:right w:val="nil"/>
            </w:tcBorders>
            <w:shd w:val="clear" w:color="auto" w:fill="auto"/>
            <w:noWrap/>
            <w:vAlign w:val="center"/>
            <w:hideMark/>
          </w:tcPr>
          <w:p w:rsidR="00DE386F" w:rsidRPr="00DE386F" w:rsidRDefault="00DE386F" w:rsidP="00DE386F">
            <w:pPr>
              <w:spacing w:after="0"/>
              <w:jc w:val="left"/>
              <w:rPr>
                <w:b/>
                <w:bCs/>
                <w:color w:val="000000"/>
              </w:rPr>
            </w:pPr>
            <w:r w:rsidRPr="00DE386F">
              <w:rPr>
                <w:b/>
                <w:bCs/>
                <w:color w:val="000000"/>
              </w:rPr>
              <w:t>Основания для расчета:</w:t>
            </w:r>
          </w:p>
          <w:p w:rsidR="00DE386F" w:rsidRPr="00DE386F" w:rsidRDefault="00DE386F" w:rsidP="00DE386F">
            <w:pPr>
              <w:spacing w:after="0"/>
              <w:jc w:val="left"/>
              <w:rPr>
                <w:color w:val="000000"/>
              </w:rPr>
            </w:pPr>
            <w:r w:rsidRPr="00DE386F">
              <w:rPr>
                <w:color w:val="000000"/>
              </w:rPr>
              <w:t xml:space="preserve">1. </w:t>
            </w:r>
            <w:r w:rsidR="00EA2F5A">
              <w:rPr>
                <w:color w:val="000000"/>
              </w:rPr>
              <w:t>Приказ № 6-од от 27.01.2020 года</w:t>
            </w:r>
            <w:r w:rsidRPr="00DE386F">
              <w:rPr>
                <w:color w:val="000000"/>
              </w:rPr>
              <w:t xml:space="preserve"> об утверждении проектной документации, включая сводный сметный расчет стоимости строительства</w:t>
            </w:r>
            <w:proofErr w:type="gramStart"/>
            <w:r w:rsidR="000E732A">
              <w:rPr>
                <w:color w:val="000000"/>
              </w:rPr>
              <w:t xml:space="preserve"> </w:t>
            </w:r>
            <w:r w:rsidRPr="00DE386F">
              <w:rPr>
                <w:color w:val="000000"/>
              </w:rPr>
              <w:t>.</w:t>
            </w:r>
            <w:proofErr w:type="gramEnd"/>
          </w:p>
          <w:p w:rsidR="00DE386F" w:rsidRPr="00DE386F" w:rsidRDefault="00DE386F" w:rsidP="00DE386F">
            <w:pPr>
              <w:spacing w:after="0"/>
              <w:jc w:val="left"/>
              <w:rPr>
                <w:color w:val="000000"/>
              </w:rPr>
            </w:pPr>
            <w:r w:rsidRPr="00DE386F">
              <w:rPr>
                <w:color w:val="000000"/>
              </w:rPr>
              <w:t>2. Заключение государственной экспертизы: ФАУ "</w:t>
            </w:r>
            <w:proofErr w:type="spellStart"/>
            <w:r w:rsidRPr="00DE386F">
              <w:rPr>
                <w:color w:val="000000"/>
              </w:rPr>
              <w:t>Главгосэкспертиза</w:t>
            </w:r>
            <w:proofErr w:type="spellEnd"/>
            <w:r w:rsidRPr="00DE386F">
              <w:rPr>
                <w:color w:val="000000"/>
              </w:rPr>
              <w:t xml:space="preserve"> России" от 11.10.2019 №55-1-1-3-027738-2019 от 06.12.2019 №00406-19/ОГЭ-19155/05 (№ в реестре 00-1-2551-19).</w:t>
            </w:r>
          </w:p>
          <w:p w:rsidR="00EA2F5A" w:rsidRDefault="00DE386F" w:rsidP="00DE386F">
            <w:pPr>
              <w:spacing w:after="0"/>
              <w:jc w:val="left"/>
              <w:rPr>
                <w:color w:val="000000"/>
              </w:rPr>
            </w:pPr>
            <w:r w:rsidRPr="00DE386F">
              <w:rPr>
                <w:color w:val="000000"/>
              </w:rPr>
              <w:t>3. Утвержденный сводный сметный расчет.</w:t>
            </w:r>
            <w:r w:rsidR="000E732A">
              <w:rPr>
                <w:color w:val="000000"/>
              </w:rPr>
              <w:t xml:space="preserve">            </w:t>
            </w:r>
          </w:p>
          <w:p w:rsidR="00DE386F" w:rsidRDefault="000E732A" w:rsidP="00EA2F5A">
            <w:pPr>
              <w:spacing w:after="0"/>
              <w:jc w:val="right"/>
              <w:rPr>
                <w:color w:val="000000"/>
              </w:rPr>
            </w:pPr>
            <w:r>
              <w:rPr>
                <w:color w:val="000000"/>
              </w:rPr>
              <w:t xml:space="preserve">                                                    </w:t>
            </w:r>
            <w:r w:rsidR="00F0517C">
              <w:rPr>
                <w:color w:val="000000"/>
              </w:rPr>
              <w:t>(руб.)</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560"/>
              <w:gridCol w:w="1404"/>
              <w:gridCol w:w="1714"/>
              <w:gridCol w:w="1351"/>
              <w:gridCol w:w="1683"/>
            </w:tblGrid>
            <w:tr w:rsidR="00DE386F" w:rsidRPr="00DE386F" w:rsidTr="002F6DBF">
              <w:trPr>
                <w:trHeight w:val="315"/>
              </w:trPr>
              <w:tc>
                <w:tcPr>
                  <w:tcW w:w="2594" w:type="dxa"/>
                  <w:vMerge w:val="restart"/>
                  <w:shd w:val="clear" w:color="auto" w:fill="auto"/>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 xml:space="preserve">Наименование работ и затрат </w:t>
                  </w:r>
                </w:p>
              </w:tc>
              <w:tc>
                <w:tcPr>
                  <w:tcW w:w="1560" w:type="dxa"/>
                  <w:vMerge w:val="restart"/>
                  <w:shd w:val="clear" w:color="auto" w:fill="auto"/>
                  <w:vAlign w:val="center"/>
                  <w:hideMark/>
                </w:tcPr>
                <w:p w:rsidR="00DE386F" w:rsidRPr="00DE386F" w:rsidRDefault="00DE386F" w:rsidP="00F0517C">
                  <w:pPr>
                    <w:spacing w:after="0"/>
                    <w:jc w:val="center"/>
                    <w:rPr>
                      <w:b/>
                      <w:bCs/>
                      <w:color w:val="000000"/>
                      <w:sz w:val="20"/>
                      <w:szCs w:val="20"/>
                    </w:rPr>
                  </w:pPr>
                  <w:r w:rsidRPr="00DE386F">
                    <w:rPr>
                      <w:b/>
                      <w:bCs/>
                      <w:color w:val="000000"/>
                      <w:sz w:val="20"/>
                      <w:szCs w:val="20"/>
                    </w:rPr>
                    <w:t xml:space="preserve"> Стоимость работ в ценах на дату утверждения сметной документации 3 квартал 2019 года </w:t>
                  </w:r>
                </w:p>
              </w:tc>
              <w:tc>
                <w:tcPr>
                  <w:tcW w:w="1404" w:type="dxa"/>
                  <w:vMerge w:val="restart"/>
                  <w:shd w:val="clear" w:color="auto" w:fill="auto"/>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 xml:space="preserve"> Индекс фактической инфляции </w:t>
                  </w:r>
                </w:p>
              </w:tc>
              <w:tc>
                <w:tcPr>
                  <w:tcW w:w="1714" w:type="dxa"/>
                  <w:vMerge w:val="restart"/>
                  <w:shd w:val="clear" w:color="auto" w:fill="auto"/>
                  <w:vAlign w:val="center"/>
                  <w:hideMark/>
                </w:tcPr>
                <w:p w:rsidR="00DE386F" w:rsidRPr="00DE386F" w:rsidRDefault="00DE386F" w:rsidP="00F0517C">
                  <w:pPr>
                    <w:spacing w:after="0"/>
                    <w:jc w:val="center"/>
                    <w:rPr>
                      <w:b/>
                      <w:bCs/>
                      <w:color w:val="000000"/>
                      <w:sz w:val="20"/>
                      <w:szCs w:val="20"/>
                    </w:rPr>
                  </w:pPr>
                  <w:r w:rsidRPr="00DE386F">
                    <w:rPr>
                      <w:b/>
                      <w:bCs/>
                      <w:color w:val="000000"/>
                      <w:sz w:val="20"/>
                      <w:szCs w:val="20"/>
                    </w:rPr>
                    <w:t xml:space="preserve"> Стоимость работ в ценах на дату формирования начальной (максимальной) цены контракта </w:t>
                  </w:r>
                  <w:r w:rsidR="002F6DBF">
                    <w:rPr>
                      <w:b/>
                      <w:bCs/>
                      <w:color w:val="000000"/>
                      <w:sz w:val="20"/>
                      <w:szCs w:val="20"/>
                    </w:rPr>
                    <w:t>1 декабря</w:t>
                  </w:r>
                  <w:r w:rsidRPr="00DE386F">
                    <w:rPr>
                      <w:b/>
                      <w:bCs/>
                      <w:color w:val="000000"/>
                      <w:sz w:val="20"/>
                      <w:szCs w:val="20"/>
                    </w:rPr>
                    <w:t xml:space="preserve"> 2021 года </w:t>
                  </w:r>
                </w:p>
              </w:tc>
              <w:tc>
                <w:tcPr>
                  <w:tcW w:w="1351" w:type="dxa"/>
                  <w:vMerge w:val="restart"/>
                  <w:shd w:val="clear" w:color="auto" w:fill="auto"/>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 xml:space="preserve"> Индекс прогнозный инфляции на период выполнения работ </w:t>
                  </w:r>
                </w:p>
              </w:tc>
              <w:tc>
                <w:tcPr>
                  <w:tcW w:w="1683" w:type="dxa"/>
                  <w:vMerge w:val="restart"/>
                  <w:shd w:val="clear" w:color="auto" w:fill="auto"/>
                  <w:vAlign w:val="center"/>
                  <w:hideMark/>
                </w:tcPr>
                <w:p w:rsidR="00DE386F" w:rsidRPr="00DE386F" w:rsidRDefault="00DE386F" w:rsidP="00F0517C">
                  <w:pPr>
                    <w:spacing w:after="0"/>
                    <w:jc w:val="center"/>
                    <w:rPr>
                      <w:b/>
                      <w:bCs/>
                      <w:color w:val="000000"/>
                      <w:sz w:val="20"/>
                      <w:szCs w:val="20"/>
                    </w:rPr>
                  </w:pPr>
                  <w:r w:rsidRPr="00DE386F">
                    <w:rPr>
                      <w:b/>
                      <w:bCs/>
                      <w:color w:val="000000"/>
                      <w:sz w:val="20"/>
                      <w:szCs w:val="20"/>
                    </w:rPr>
                    <w:t xml:space="preserve"> Начальная (максимальная) цена контракта с учетом индекса прогнозной инфляции на период выполнения работ </w:t>
                  </w:r>
                </w:p>
              </w:tc>
            </w:tr>
            <w:tr w:rsidR="00DE386F" w:rsidRPr="00DE386F" w:rsidTr="002F6DBF">
              <w:trPr>
                <w:trHeight w:val="315"/>
              </w:trPr>
              <w:tc>
                <w:tcPr>
                  <w:tcW w:w="2594" w:type="dxa"/>
                  <w:vMerge/>
                  <w:vAlign w:val="center"/>
                  <w:hideMark/>
                </w:tcPr>
                <w:p w:rsidR="00DE386F" w:rsidRPr="00DE386F" w:rsidRDefault="00DE386F" w:rsidP="00DE386F">
                  <w:pPr>
                    <w:spacing w:after="0"/>
                    <w:jc w:val="left"/>
                    <w:rPr>
                      <w:b/>
                      <w:bCs/>
                      <w:color w:val="000000"/>
                      <w:sz w:val="20"/>
                      <w:szCs w:val="20"/>
                    </w:rPr>
                  </w:pPr>
                </w:p>
              </w:tc>
              <w:tc>
                <w:tcPr>
                  <w:tcW w:w="1560" w:type="dxa"/>
                  <w:vMerge/>
                  <w:vAlign w:val="center"/>
                  <w:hideMark/>
                </w:tcPr>
                <w:p w:rsidR="00DE386F" w:rsidRPr="00DE386F" w:rsidRDefault="00DE386F" w:rsidP="00DE386F">
                  <w:pPr>
                    <w:spacing w:after="0"/>
                    <w:jc w:val="left"/>
                    <w:rPr>
                      <w:b/>
                      <w:bCs/>
                      <w:color w:val="000000"/>
                      <w:sz w:val="20"/>
                      <w:szCs w:val="20"/>
                    </w:rPr>
                  </w:pPr>
                </w:p>
              </w:tc>
              <w:tc>
                <w:tcPr>
                  <w:tcW w:w="1404" w:type="dxa"/>
                  <w:vMerge/>
                  <w:vAlign w:val="center"/>
                  <w:hideMark/>
                </w:tcPr>
                <w:p w:rsidR="00DE386F" w:rsidRPr="00DE386F" w:rsidRDefault="00DE386F" w:rsidP="00DE386F">
                  <w:pPr>
                    <w:spacing w:after="0"/>
                    <w:jc w:val="left"/>
                    <w:rPr>
                      <w:b/>
                      <w:bCs/>
                      <w:color w:val="000000"/>
                      <w:sz w:val="20"/>
                      <w:szCs w:val="20"/>
                    </w:rPr>
                  </w:pPr>
                </w:p>
              </w:tc>
              <w:tc>
                <w:tcPr>
                  <w:tcW w:w="1714" w:type="dxa"/>
                  <w:vMerge/>
                  <w:vAlign w:val="center"/>
                  <w:hideMark/>
                </w:tcPr>
                <w:p w:rsidR="00DE386F" w:rsidRPr="00DE386F" w:rsidRDefault="00DE386F" w:rsidP="00DE386F">
                  <w:pPr>
                    <w:spacing w:after="0"/>
                    <w:jc w:val="left"/>
                    <w:rPr>
                      <w:b/>
                      <w:bCs/>
                      <w:color w:val="000000"/>
                      <w:sz w:val="20"/>
                      <w:szCs w:val="20"/>
                    </w:rPr>
                  </w:pPr>
                </w:p>
              </w:tc>
              <w:tc>
                <w:tcPr>
                  <w:tcW w:w="1351" w:type="dxa"/>
                  <w:vMerge/>
                  <w:vAlign w:val="center"/>
                  <w:hideMark/>
                </w:tcPr>
                <w:p w:rsidR="00DE386F" w:rsidRPr="00DE386F" w:rsidRDefault="00DE386F" w:rsidP="00DE386F">
                  <w:pPr>
                    <w:spacing w:after="0"/>
                    <w:jc w:val="left"/>
                    <w:rPr>
                      <w:b/>
                      <w:bCs/>
                      <w:color w:val="000000"/>
                      <w:sz w:val="20"/>
                      <w:szCs w:val="20"/>
                    </w:rPr>
                  </w:pPr>
                </w:p>
              </w:tc>
              <w:tc>
                <w:tcPr>
                  <w:tcW w:w="1683" w:type="dxa"/>
                  <w:vMerge/>
                  <w:vAlign w:val="center"/>
                  <w:hideMark/>
                </w:tcPr>
                <w:p w:rsidR="00DE386F" w:rsidRPr="00DE386F" w:rsidRDefault="00DE386F" w:rsidP="00DE386F">
                  <w:pPr>
                    <w:spacing w:after="0"/>
                    <w:jc w:val="left"/>
                    <w:rPr>
                      <w:b/>
                      <w:bCs/>
                      <w:color w:val="000000"/>
                      <w:sz w:val="20"/>
                      <w:szCs w:val="20"/>
                    </w:rPr>
                  </w:pPr>
                </w:p>
              </w:tc>
            </w:tr>
            <w:tr w:rsidR="00DE386F" w:rsidRPr="00DE386F" w:rsidTr="002F6DBF">
              <w:trPr>
                <w:trHeight w:val="1473"/>
              </w:trPr>
              <w:tc>
                <w:tcPr>
                  <w:tcW w:w="2594" w:type="dxa"/>
                  <w:vMerge/>
                  <w:vAlign w:val="center"/>
                  <w:hideMark/>
                </w:tcPr>
                <w:p w:rsidR="00DE386F" w:rsidRPr="00DE386F" w:rsidRDefault="00DE386F" w:rsidP="00DE386F">
                  <w:pPr>
                    <w:spacing w:after="0"/>
                    <w:jc w:val="left"/>
                    <w:rPr>
                      <w:b/>
                      <w:bCs/>
                      <w:color w:val="000000"/>
                      <w:sz w:val="20"/>
                      <w:szCs w:val="20"/>
                    </w:rPr>
                  </w:pPr>
                </w:p>
              </w:tc>
              <w:tc>
                <w:tcPr>
                  <w:tcW w:w="1560" w:type="dxa"/>
                  <w:vMerge/>
                  <w:vAlign w:val="center"/>
                  <w:hideMark/>
                </w:tcPr>
                <w:p w:rsidR="00DE386F" w:rsidRPr="00DE386F" w:rsidRDefault="00DE386F" w:rsidP="00DE386F">
                  <w:pPr>
                    <w:spacing w:after="0"/>
                    <w:jc w:val="left"/>
                    <w:rPr>
                      <w:b/>
                      <w:bCs/>
                      <w:color w:val="000000"/>
                      <w:sz w:val="20"/>
                      <w:szCs w:val="20"/>
                    </w:rPr>
                  </w:pPr>
                </w:p>
              </w:tc>
              <w:tc>
                <w:tcPr>
                  <w:tcW w:w="1404" w:type="dxa"/>
                  <w:vMerge/>
                  <w:vAlign w:val="center"/>
                  <w:hideMark/>
                </w:tcPr>
                <w:p w:rsidR="00DE386F" w:rsidRPr="00DE386F" w:rsidRDefault="00DE386F" w:rsidP="00DE386F">
                  <w:pPr>
                    <w:spacing w:after="0"/>
                    <w:jc w:val="left"/>
                    <w:rPr>
                      <w:b/>
                      <w:bCs/>
                      <w:color w:val="000000"/>
                      <w:sz w:val="20"/>
                      <w:szCs w:val="20"/>
                    </w:rPr>
                  </w:pPr>
                </w:p>
              </w:tc>
              <w:tc>
                <w:tcPr>
                  <w:tcW w:w="1714" w:type="dxa"/>
                  <w:vMerge/>
                  <w:vAlign w:val="center"/>
                  <w:hideMark/>
                </w:tcPr>
                <w:p w:rsidR="00DE386F" w:rsidRPr="00DE386F" w:rsidRDefault="00DE386F" w:rsidP="00DE386F">
                  <w:pPr>
                    <w:spacing w:after="0"/>
                    <w:jc w:val="left"/>
                    <w:rPr>
                      <w:b/>
                      <w:bCs/>
                      <w:color w:val="000000"/>
                      <w:sz w:val="20"/>
                      <w:szCs w:val="20"/>
                    </w:rPr>
                  </w:pPr>
                </w:p>
              </w:tc>
              <w:tc>
                <w:tcPr>
                  <w:tcW w:w="1351" w:type="dxa"/>
                  <w:vMerge/>
                  <w:vAlign w:val="center"/>
                  <w:hideMark/>
                </w:tcPr>
                <w:p w:rsidR="00DE386F" w:rsidRPr="00DE386F" w:rsidRDefault="00DE386F" w:rsidP="00DE386F">
                  <w:pPr>
                    <w:spacing w:after="0"/>
                    <w:jc w:val="left"/>
                    <w:rPr>
                      <w:b/>
                      <w:bCs/>
                      <w:color w:val="000000"/>
                      <w:sz w:val="20"/>
                      <w:szCs w:val="20"/>
                    </w:rPr>
                  </w:pPr>
                </w:p>
              </w:tc>
              <w:tc>
                <w:tcPr>
                  <w:tcW w:w="1683" w:type="dxa"/>
                  <w:vMerge/>
                  <w:vAlign w:val="center"/>
                  <w:hideMark/>
                </w:tcPr>
                <w:p w:rsidR="00DE386F" w:rsidRPr="00DE386F" w:rsidRDefault="00DE386F" w:rsidP="00DE386F">
                  <w:pPr>
                    <w:spacing w:after="0"/>
                    <w:jc w:val="left"/>
                    <w:rPr>
                      <w:b/>
                      <w:bCs/>
                      <w:color w:val="000000"/>
                      <w:sz w:val="20"/>
                      <w:szCs w:val="20"/>
                    </w:rPr>
                  </w:pPr>
                </w:p>
              </w:tc>
            </w:tr>
            <w:tr w:rsidR="00DE386F" w:rsidRPr="00DE386F" w:rsidTr="002F6DBF">
              <w:trPr>
                <w:trHeight w:val="300"/>
              </w:trPr>
              <w:tc>
                <w:tcPr>
                  <w:tcW w:w="2594" w:type="dxa"/>
                  <w:shd w:val="clear" w:color="auto" w:fill="auto"/>
                  <w:noWrap/>
                  <w:vAlign w:val="center"/>
                  <w:hideMark/>
                </w:tcPr>
                <w:p w:rsidR="00DE386F" w:rsidRPr="00DE386F" w:rsidRDefault="00DE386F" w:rsidP="00DE386F">
                  <w:pPr>
                    <w:spacing w:after="0"/>
                    <w:jc w:val="center"/>
                    <w:rPr>
                      <w:color w:val="000000"/>
                      <w:sz w:val="20"/>
                      <w:szCs w:val="20"/>
                    </w:rPr>
                  </w:pPr>
                  <w:r w:rsidRPr="00DE386F">
                    <w:rPr>
                      <w:color w:val="000000"/>
                      <w:sz w:val="20"/>
                      <w:szCs w:val="20"/>
                    </w:rPr>
                    <w:t>1</w:t>
                  </w:r>
                </w:p>
              </w:tc>
              <w:tc>
                <w:tcPr>
                  <w:tcW w:w="1560" w:type="dxa"/>
                  <w:shd w:val="clear" w:color="auto" w:fill="auto"/>
                  <w:noWrap/>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2</w:t>
                  </w:r>
                </w:p>
              </w:tc>
              <w:tc>
                <w:tcPr>
                  <w:tcW w:w="1404" w:type="dxa"/>
                  <w:shd w:val="clear" w:color="auto" w:fill="auto"/>
                  <w:noWrap/>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3</w:t>
                  </w:r>
                </w:p>
              </w:tc>
              <w:tc>
                <w:tcPr>
                  <w:tcW w:w="1714" w:type="dxa"/>
                  <w:shd w:val="clear" w:color="auto" w:fill="auto"/>
                  <w:noWrap/>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4</w:t>
                  </w:r>
                </w:p>
              </w:tc>
              <w:tc>
                <w:tcPr>
                  <w:tcW w:w="1351" w:type="dxa"/>
                  <w:shd w:val="clear" w:color="auto" w:fill="auto"/>
                  <w:noWrap/>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5</w:t>
                  </w:r>
                </w:p>
              </w:tc>
              <w:tc>
                <w:tcPr>
                  <w:tcW w:w="1683" w:type="dxa"/>
                  <w:shd w:val="clear" w:color="auto" w:fill="auto"/>
                  <w:noWrap/>
                  <w:vAlign w:val="center"/>
                  <w:hideMark/>
                </w:tcPr>
                <w:p w:rsidR="00DE386F" w:rsidRPr="00DE386F" w:rsidRDefault="00DE386F" w:rsidP="00DE386F">
                  <w:pPr>
                    <w:spacing w:after="0"/>
                    <w:jc w:val="center"/>
                    <w:rPr>
                      <w:b/>
                      <w:bCs/>
                      <w:color w:val="000000"/>
                      <w:sz w:val="20"/>
                      <w:szCs w:val="20"/>
                    </w:rPr>
                  </w:pPr>
                  <w:r w:rsidRPr="00DE386F">
                    <w:rPr>
                      <w:b/>
                      <w:bCs/>
                      <w:color w:val="000000"/>
                      <w:sz w:val="20"/>
                      <w:szCs w:val="20"/>
                    </w:rPr>
                    <w:t>6</w:t>
                  </w:r>
                </w:p>
              </w:tc>
            </w:tr>
            <w:tr w:rsidR="00DE386F" w:rsidRPr="00DE386F" w:rsidTr="002F6DBF">
              <w:trPr>
                <w:trHeight w:val="615"/>
              </w:trPr>
              <w:tc>
                <w:tcPr>
                  <w:tcW w:w="2594" w:type="dxa"/>
                  <w:shd w:val="clear" w:color="auto" w:fill="auto"/>
                  <w:noWrap/>
                  <w:vAlign w:val="center"/>
                  <w:hideMark/>
                </w:tcPr>
                <w:p w:rsidR="00DE386F" w:rsidRPr="00DE386F" w:rsidRDefault="002F6DBF" w:rsidP="00DE386F">
                  <w:pPr>
                    <w:spacing w:after="0"/>
                    <w:jc w:val="left"/>
                    <w:rPr>
                      <w:color w:val="000000"/>
                      <w:sz w:val="20"/>
                      <w:szCs w:val="20"/>
                    </w:rPr>
                  </w:pPr>
                  <w:r>
                    <w:rPr>
                      <w:color w:val="000000"/>
                      <w:sz w:val="20"/>
                      <w:szCs w:val="20"/>
                    </w:rPr>
                    <w:t>Строительно-монтажные работы</w:t>
                  </w:r>
                </w:p>
              </w:tc>
              <w:tc>
                <w:tcPr>
                  <w:tcW w:w="1560" w:type="dxa"/>
                  <w:shd w:val="clear" w:color="auto" w:fill="auto"/>
                  <w:noWrap/>
                  <w:vAlign w:val="center"/>
                  <w:hideMark/>
                </w:tcPr>
                <w:p w:rsidR="00DE386F" w:rsidRPr="00DE386F" w:rsidRDefault="00DE386F" w:rsidP="00C103C4">
                  <w:pPr>
                    <w:spacing w:after="0"/>
                    <w:jc w:val="center"/>
                    <w:rPr>
                      <w:sz w:val="20"/>
                      <w:szCs w:val="20"/>
                    </w:rPr>
                  </w:pPr>
                  <w:r w:rsidRPr="00DE386F">
                    <w:rPr>
                      <w:sz w:val="20"/>
                      <w:szCs w:val="20"/>
                    </w:rPr>
                    <w:t xml:space="preserve"> </w:t>
                  </w:r>
                  <w:r w:rsidR="00C103C4">
                    <w:rPr>
                      <w:sz w:val="20"/>
                      <w:szCs w:val="20"/>
                    </w:rPr>
                    <w:t>1 709 993 970</w:t>
                  </w:r>
                  <w:r w:rsidRPr="00DE386F">
                    <w:rPr>
                      <w:sz w:val="20"/>
                      <w:szCs w:val="20"/>
                    </w:rPr>
                    <w:t xml:space="preserve">   </w:t>
                  </w:r>
                </w:p>
              </w:tc>
              <w:tc>
                <w:tcPr>
                  <w:tcW w:w="1404"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1,13422   </w:t>
                  </w:r>
                </w:p>
              </w:tc>
              <w:tc>
                <w:tcPr>
                  <w:tcW w:w="1714" w:type="dxa"/>
                  <w:shd w:val="clear" w:color="auto" w:fill="auto"/>
                  <w:noWrap/>
                  <w:vAlign w:val="center"/>
                  <w:hideMark/>
                </w:tcPr>
                <w:p w:rsidR="00DE386F" w:rsidRPr="00DE386F" w:rsidRDefault="00DE386F" w:rsidP="00C103C4">
                  <w:pPr>
                    <w:spacing w:after="0"/>
                    <w:jc w:val="center"/>
                    <w:rPr>
                      <w:sz w:val="20"/>
                      <w:szCs w:val="20"/>
                    </w:rPr>
                  </w:pPr>
                  <w:r w:rsidRPr="00DE386F">
                    <w:rPr>
                      <w:sz w:val="20"/>
                      <w:szCs w:val="20"/>
                    </w:rPr>
                    <w:t xml:space="preserve"> </w:t>
                  </w:r>
                  <w:r w:rsidR="00C103C4">
                    <w:rPr>
                      <w:sz w:val="20"/>
                      <w:szCs w:val="20"/>
                    </w:rPr>
                    <w:t>1 939 509 361</w:t>
                  </w:r>
                  <w:r w:rsidRPr="00DE386F">
                    <w:rPr>
                      <w:sz w:val="20"/>
                      <w:szCs w:val="20"/>
                    </w:rPr>
                    <w:t xml:space="preserve">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C103C4" w:rsidP="00DE386F">
                  <w:pPr>
                    <w:spacing w:after="0"/>
                    <w:jc w:val="center"/>
                    <w:rPr>
                      <w:sz w:val="20"/>
                      <w:szCs w:val="20"/>
                    </w:rPr>
                  </w:pPr>
                  <w:r>
                    <w:rPr>
                      <w:sz w:val="20"/>
                      <w:szCs w:val="20"/>
                    </w:rPr>
                    <w:t>2 068 292 783</w:t>
                  </w:r>
                  <w:r w:rsidR="00DE386F" w:rsidRPr="00DE386F">
                    <w:rPr>
                      <w:sz w:val="20"/>
                      <w:szCs w:val="20"/>
                    </w:rPr>
                    <w:t xml:space="preserve">   </w:t>
                  </w:r>
                </w:p>
              </w:tc>
            </w:tr>
            <w:tr w:rsidR="00DE386F" w:rsidRPr="00DE386F" w:rsidTr="002F6DBF">
              <w:trPr>
                <w:trHeight w:val="291"/>
              </w:trPr>
              <w:tc>
                <w:tcPr>
                  <w:tcW w:w="2594" w:type="dxa"/>
                  <w:shd w:val="clear" w:color="auto" w:fill="auto"/>
                  <w:noWrap/>
                  <w:vAlign w:val="center"/>
                  <w:hideMark/>
                </w:tcPr>
                <w:p w:rsidR="00DE386F" w:rsidRPr="00DE386F" w:rsidRDefault="00DE386F" w:rsidP="00DE386F">
                  <w:pPr>
                    <w:spacing w:after="0"/>
                    <w:jc w:val="left"/>
                    <w:rPr>
                      <w:color w:val="000000"/>
                      <w:sz w:val="20"/>
                      <w:szCs w:val="20"/>
                    </w:rPr>
                  </w:pPr>
                  <w:r w:rsidRPr="00DE386F">
                    <w:rPr>
                      <w:color w:val="000000"/>
                      <w:sz w:val="20"/>
                      <w:szCs w:val="20"/>
                    </w:rPr>
                    <w:t>Прочие</w:t>
                  </w:r>
                  <w:r w:rsidR="00531559">
                    <w:rPr>
                      <w:color w:val="000000"/>
                      <w:sz w:val="20"/>
                      <w:szCs w:val="20"/>
                    </w:rPr>
                    <w:t xml:space="preserve"> (плата за негативное воздействие образования и размещения отходов, выброса загрязняющих веществ в атмосферный воздух)</w:t>
                  </w:r>
                </w:p>
              </w:tc>
              <w:tc>
                <w:tcPr>
                  <w:tcW w:w="1560" w:type="dxa"/>
                  <w:shd w:val="clear" w:color="auto" w:fill="auto"/>
                  <w:noWrap/>
                  <w:vAlign w:val="center"/>
                  <w:hideMark/>
                </w:tcPr>
                <w:p w:rsidR="00DE386F" w:rsidRPr="00DE386F" w:rsidRDefault="00DE386F" w:rsidP="002F6DBF">
                  <w:pPr>
                    <w:spacing w:after="0"/>
                    <w:jc w:val="left"/>
                    <w:rPr>
                      <w:sz w:val="20"/>
                      <w:szCs w:val="20"/>
                    </w:rPr>
                  </w:pPr>
                  <w:r w:rsidRPr="00DE386F">
                    <w:rPr>
                      <w:sz w:val="20"/>
                      <w:szCs w:val="20"/>
                    </w:rPr>
                    <w:t xml:space="preserve">     1 184 960   </w:t>
                  </w:r>
                </w:p>
              </w:tc>
              <w:tc>
                <w:tcPr>
                  <w:tcW w:w="1404"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   1 344 005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1 433 247   </w:t>
                  </w:r>
                </w:p>
              </w:tc>
            </w:tr>
            <w:tr w:rsidR="00DE386F" w:rsidRPr="00DE386F" w:rsidTr="002F6DBF">
              <w:trPr>
                <w:trHeight w:val="315"/>
              </w:trPr>
              <w:tc>
                <w:tcPr>
                  <w:tcW w:w="2594" w:type="dxa"/>
                  <w:shd w:val="clear" w:color="auto" w:fill="auto"/>
                  <w:noWrap/>
                  <w:vAlign w:val="center"/>
                  <w:hideMark/>
                </w:tcPr>
                <w:p w:rsidR="00DE386F" w:rsidRPr="00DE386F" w:rsidRDefault="00DE386F" w:rsidP="00DE386F">
                  <w:pPr>
                    <w:spacing w:after="0"/>
                    <w:jc w:val="left"/>
                    <w:rPr>
                      <w:color w:val="000000"/>
                      <w:sz w:val="20"/>
                      <w:szCs w:val="20"/>
                    </w:rPr>
                  </w:pPr>
                  <w:r w:rsidRPr="00DE386F">
                    <w:rPr>
                      <w:color w:val="000000"/>
                      <w:sz w:val="20"/>
                      <w:szCs w:val="20"/>
                    </w:rPr>
                    <w:t>Стоимость оборудования</w:t>
                  </w:r>
                </w:p>
              </w:tc>
              <w:tc>
                <w:tcPr>
                  <w:tcW w:w="1560" w:type="dxa"/>
                  <w:shd w:val="clear" w:color="auto" w:fill="auto"/>
                  <w:noWrap/>
                  <w:vAlign w:val="center"/>
                  <w:hideMark/>
                </w:tcPr>
                <w:p w:rsidR="00DE386F" w:rsidRPr="00DE386F" w:rsidRDefault="00DE386F" w:rsidP="002F6DBF">
                  <w:pPr>
                    <w:spacing w:after="0"/>
                    <w:jc w:val="left"/>
                    <w:rPr>
                      <w:sz w:val="20"/>
                      <w:szCs w:val="20"/>
                    </w:rPr>
                  </w:pPr>
                  <w:r w:rsidRPr="00DE386F">
                    <w:rPr>
                      <w:sz w:val="20"/>
                      <w:szCs w:val="20"/>
                    </w:rPr>
                    <w:t xml:space="preserve">  885 368 320   </w:t>
                  </w:r>
                </w:p>
              </w:tc>
              <w:tc>
                <w:tcPr>
                  <w:tcW w:w="1404"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 1 004 202 456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1 070 881 499   </w:t>
                  </w:r>
                </w:p>
              </w:tc>
            </w:tr>
            <w:tr w:rsidR="00DE386F" w:rsidRPr="00DE386F" w:rsidTr="002F6DBF">
              <w:trPr>
                <w:trHeight w:val="315"/>
              </w:trPr>
              <w:tc>
                <w:tcPr>
                  <w:tcW w:w="2594" w:type="dxa"/>
                  <w:shd w:val="clear" w:color="auto" w:fill="auto"/>
                  <w:noWrap/>
                  <w:vAlign w:val="center"/>
                  <w:hideMark/>
                </w:tcPr>
                <w:p w:rsidR="00DE386F" w:rsidRPr="00DE386F" w:rsidRDefault="00DE386F" w:rsidP="00DE386F">
                  <w:pPr>
                    <w:spacing w:after="0"/>
                    <w:jc w:val="left"/>
                    <w:rPr>
                      <w:color w:val="000000"/>
                      <w:sz w:val="20"/>
                      <w:szCs w:val="20"/>
                    </w:rPr>
                  </w:pPr>
                  <w:r w:rsidRPr="00DE386F">
                    <w:rPr>
                      <w:color w:val="000000"/>
                      <w:sz w:val="20"/>
                      <w:szCs w:val="20"/>
                    </w:rPr>
                    <w:t>Производство работ в зимнее время, орошение</w:t>
                  </w:r>
                </w:p>
              </w:tc>
              <w:tc>
                <w:tcPr>
                  <w:tcW w:w="1560" w:type="dxa"/>
                  <w:shd w:val="clear" w:color="auto" w:fill="auto"/>
                  <w:noWrap/>
                  <w:vAlign w:val="center"/>
                  <w:hideMark/>
                </w:tcPr>
                <w:p w:rsidR="00DE386F" w:rsidRPr="00DE386F" w:rsidRDefault="00DE386F" w:rsidP="002F6DBF">
                  <w:pPr>
                    <w:spacing w:after="0"/>
                    <w:jc w:val="left"/>
                    <w:rPr>
                      <w:sz w:val="20"/>
                      <w:szCs w:val="20"/>
                    </w:rPr>
                  </w:pPr>
                  <w:r w:rsidRPr="00DE386F">
                    <w:rPr>
                      <w:sz w:val="20"/>
                      <w:szCs w:val="20"/>
                    </w:rPr>
                    <w:t xml:space="preserve">     121 409 570   </w:t>
                  </w:r>
                </w:p>
              </w:tc>
              <w:tc>
                <w:tcPr>
                  <w:tcW w:w="1404"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 137 705 162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146 848 785   </w:t>
                  </w:r>
                </w:p>
              </w:tc>
            </w:tr>
            <w:tr w:rsidR="00DE386F" w:rsidRPr="00DE386F" w:rsidTr="002F6DBF">
              <w:trPr>
                <w:trHeight w:val="119"/>
              </w:trPr>
              <w:tc>
                <w:tcPr>
                  <w:tcW w:w="2594" w:type="dxa"/>
                  <w:shd w:val="clear" w:color="auto" w:fill="auto"/>
                  <w:noWrap/>
                  <w:vAlign w:val="center"/>
                  <w:hideMark/>
                </w:tcPr>
                <w:p w:rsidR="00DE386F" w:rsidRPr="00DE386F" w:rsidRDefault="00DE386F" w:rsidP="00DE386F">
                  <w:pPr>
                    <w:spacing w:after="0"/>
                    <w:jc w:val="left"/>
                    <w:rPr>
                      <w:color w:val="000000"/>
                      <w:sz w:val="20"/>
                      <w:szCs w:val="20"/>
                    </w:rPr>
                  </w:pPr>
                  <w:proofErr w:type="spellStart"/>
                  <w:r w:rsidRPr="00DE386F">
                    <w:rPr>
                      <w:color w:val="000000"/>
                      <w:sz w:val="20"/>
                      <w:szCs w:val="20"/>
                    </w:rPr>
                    <w:t>Снегоборьба</w:t>
                  </w:r>
                  <w:proofErr w:type="spellEnd"/>
                </w:p>
              </w:tc>
              <w:tc>
                <w:tcPr>
                  <w:tcW w:w="1560" w:type="dxa"/>
                  <w:shd w:val="clear" w:color="auto" w:fill="auto"/>
                  <w:noWrap/>
                  <w:vAlign w:val="center"/>
                  <w:hideMark/>
                </w:tcPr>
                <w:p w:rsidR="00DE386F" w:rsidRPr="00DE386F" w:rsidRDefault="00DE386F" w:rsidP="002F6DBF">
                  <w:pPr>
                    <w:spacing w:after="0"/>
                    <w:jc w:val="left"/>
                    <w:rPr>
                      <w:sz w:val="20"/>
                      <w:szCs w:val="20"/>
                    </w:rPr>
                  </w:pPr>
                  <w:r w:rsidRPr="00DE386F">
                    <w:rPr>
                      <w:sz w:val="20"/>
                      <w:szCs w:val="20"/>
                    </w:rPr>
                    <w:t xml:space="preserve">     6 839 970   </w:t>
                  </w:r>
                </w:p>
              </w:tc>
              <w:tc>
                <w:tcPr>
                  <w:tcW w:w="1404"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 7 758 031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8 273 164   </w:t>
                  </w:r>
                </w:p>
              </w:tc>
            </w:tr>
            <w:tr w:rsidR="00DE386F" w:rsidRPr="00DE386F" w:rsidTr="002F6DBF">
              <w:trPr>
                <w:trHeight w:val="630"/>
              </w:trPr>
              <w:tc>
                <w:tcPr>
                  <w:tcW w:w="2594" w:type="dxa"/>
                  <w:shd w:val="clear" w:color="auto" w:fill="auto"/>
                  <w:vAlign w:val="center"/>
                  <w:hideMark/>
                </w:tcPr>
                <w:p w:rsidR="00DE386F" w:rsidRPr="00DE386F" w:rsidRDefault="00DE386F" w:rsidP="00DE386F">
                  <w:pPr>
                    <w:spacing w:after="0"/>
                    <w:jc w:val="left"/>
                    <w:rPr>
                      <w:color w:val="000000"/>
                      <w:sz w:val="20"/>
                      <w:szCs w:val="20"/>
                    </w:rPr>
                  </w:pPr>
                  <w:r w:rsidRPr="00DE386F">
                    <w:rPr>
                      <w:color w:val="000000"/>
                      <w:sz w:val="20"/>
                      <w:szCs w:val="20"/>
                    </w:rPr>
                    <w:t>Затраты на перевозку рабочих автотранспортом к месту работы</w:t>
                  </w:r>
                </w:p>
              </w:tc>
              <w:tc>
                <w:tcPr>
                  <w:tcW w:w="1560" w:type="dxa"/>
                  <w:shd w:val="clear" w:color="auto" w:fill="auto"/>
                  <w:noWrap/>
                  <w:vAlign w:val="center"/>
                  <w:hideMark/>
                </w:tcPr>
                <w:p w:rsidR="00DE386F" w:rsidRPr="00DE386F" w:rsidRDefault="00DE386F" w:rsidP="002F6DBF">
                  <w:pPr>
                    <w:spacing w:after="0"/>
                    <w:jc w:val="left"/>
                    <w:rPr>
                      <w:sz w:val="20"/>
                      <w:szCs w:val="20"/>
                    </w:rPr>
                  </w:pPr>
                  <w:r w:rsidRPr="00DE386F">
                    <w:rPr>
                      <w:sz w:val="20"/>
                      <w:szCs w:val="20"/>
                    </w:rPr>
                    <w:t xml:space="preserve">    2 257 780   </w:t>
                  </w:r>
                </w:p>
              </w:tc>
              <w:tc>
                <w:tcPr>
                  <w:tcW w:w="1404"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2 560 819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2 730 857   </w:t>
                  </w:r>
                </w:p>
              </w:tc>
            </w:tr>
            <w:tr w:rsidR="00DE386F" w:rsidRPr="00DE386F" w:rsidTr="002F6DBF">
              <w:trPr>
                <w:trHeight w:val="93"/>
              </w:trPr>
              <w:tc>
                <w:tcPr>
                  <w:tcW w:w="2594" w:type="dxa"/>
                  <w:shd w:val="clear" w:color="auto" w:fill="auto"/>
                  <w:noWrap/>
                  <w:vAlign w:val="center"/>
                  <w:hideMark/>
                </w:tcPr>
                <w:p w:rsidR="00DE386F" w:rsidRPr="00DE386F" w:rsidRDefault="00DE386F" w:rsidP="00DE386F">
                  <w:pPr>
                    <w:spacing w:after="0"/>
                    <w:jc w:val="left"/>
                    <w:rPr>
                      <w:color w:val="000000"/>
                      <w:sz w:val="20"/>
                      <w:szCs w:val="20"/>
                    </w:rPr>
                  </w:pPr>
                  <w:r w:rsidRPr="00DE386F">
                    <w:rPr>
                      <w:color w:val="000000"/>
                      <w:sz w:val="20"/>
                      <w:szCs w:val="20"/>
                    </w:rPr>
                    <w:t xml:space="preserve">Пусконаладочные работы </w:t>
                  </w:r>
                </w:p>
              </w:tc>
              <w:tc>
                <w:tcPr>
                  <w:tcW w:w="1560" w:type="dxa"/>
                  <w:shd w:val="clear" w:color="auto" w:fill="auto"/>
                  <w:noWrap/>
                  <w:vAlign w:val="center"/>
                  <w:hideMark/>
                </w:tcPr>
                <w:p w:rsidR="00DE386F" w:rsidRPr="00DE386F" w:rsidRDefault="00DE386F" w:rsidP="002F6DBF">
                  <w:pPr>
                    <w:spacing w:after="0"/>
                    <w:jc w:val="center"/>
                    <w:rPr>
                      <w:color w:val="000000"/>
                      <w:sz w:val="20"/>
                      <w:szCs w:val="20"/>
                    </w:rPr>
                  </w:pPr>
                  <w:r w:rsidRPr="00DE386F">
                    <w:rPr>
                      <w:color w:val="000000"/>
                      <w:sz w:val="20"/>
                      <w:szCs w:val="20"/>
                    </w:rPr>
                    <w:t xml:space="preserve">   3 877 600   </w:t>
                  </w:r>
                </w:p>
              </w:tc>
              <w:tc>
                <w:tcPr>
                  <w:tcW w:w="1404" w:type="dxa"/>
                  <w:shd w:val="clear" w:color="auto" w:fill="auto"/>
                  <w:noWrap/>
                  <w:vAlign w:val="center"/>
                  <w:hideMark/>
                </w:tcPr>
                <w:p w:rsidR="00DE386F" w:rsidRPr="00DE386F" w:rsidRDefault="00DE386F" w:rsidP="00DE386F">
                  <w:pPr>
                    <w:spacing w:after="0"/>
                    <w:jc w:val="center"/>
                    <w:rPr>
                      <w:i/>
                      <w:iCs/>
                      <w:color w:val="000000"/>
                      <w:sz w:val="20"/>
                      <w:szCs w:val="20"/>
                    </w:rPr>
                  </w:pPr>
                  <w:r w:rsidRPr="00DE386F">
                    <w:rPr>
                      <w:i/>
                      <w:iCs/>
                      <w:color w:val="000000"/>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 4 398 051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4 690 082   </w:t>
                  </w:r>
                </w:p>
              </w:tc>
            </w:tr>
            <w:tr w:rsidR="00DE386F" w:rsidRPr="00DE386F" w:rsidTr="002F6DBF">
              <w:trPr>
                <w:trHeight w:val="469"/>
              </w:trPr>
              <w:tc>
                <w:tcPr>
                  <w:tcW w:w="2594" w:type="dxa"/>
                  <w:shd w:val="clear" w:color="auto" w:fill="auto"/>
                  <w:vAlign w:val="center"/>
                  <w:hideMark/>
                </w:tcPr>
                <w:p w:rsidR="00DE386F" w:rsidRPr="00DE386F" w:rsidRDefault="00DE386F" w:rsidP="00DE386F">
                  <w:pPr>
                    <w:spacing w:after="0"/>
                    <w:jc w:val="left"/>
                    <w:rPr>
                      <w:color w:val="000000"/>
                      <w:sz w:val="20"/>
                      <w:szCs w:val="20"/>
                    </w:rPr>
                  </w:pPr>
                  <w:r w:rsidRPr="00DE386F">
                    <w:rPr>
                      <w:color w:val="000000"/>
                      <w:sz w:val="20"/>
                      <w:szCs w:val="20"/>
                    </w:rPr>
                    <w:t>Проектные работы</w:t>
                  </w:r>
                  <w:r w:rsidR="000E732A">
                    <w:rPr>
                      <w:color w:val="000000"/>
                      <w:sz w:val="20"/>
                      <w:szCs w:val="20"/>
                    </w:rPr>
                    <w:t xml:space="preserve"> </w:t>
                  </w:r>
                  <w:r w:rsidRPr="00DE386F">
                    <w:rPr>
                      <w:color w:val="000000"/>
                      <w:sz w:val="20"/>
                      <w:szCs w:val="20"/>
                    </w:rPr>
                    <w:t>(рабочая документация)</w:t>
                  </w:r>
                </w:p>
              </w:tc>
              <w:tc>
                <w:tcPr>
                  <w:tcW w:w="1560" w:type="dxa"/>
                  <w:shd w:val="clear" w:color="auto" w:fill="auto"/>
                  <w:noWrap/>
                  <w:vAlign w:val="center"/>
                  <w:hideMark/>
                </w:tcPr>
                <w:p w:rsidR="00DE386F" w:rsidRPr="00DE386F" w:rsidRDefault="00DE386F" w:rsidP="002F6DBF">
                  <w:pPr>
                    <w:spacing w:after="0"/>
                    <w:jc w:val="center"/>
                    <w:rPr>
                      <w:color w:val="000000"/>
                      <w:sz w:val="20"/>
                      <w:szCs w:val="20"/>
                    </w:rPr>
                  </w:pPr>
                  <w:r w:rsidRPr="00DE386F">
                    <w:rPr>
                      <w:color w:val="000000"/>
                      <w:sz w:val="20"/>
                      <w:szCs w:val="20"/>
                    </w:rPr>
                    <w:t xml:space="preserve">   89 047 940   </w:t>
                  </w:r>
                </w:p>
              </w:tc>
              <w:tc>
                <w:tcPr>
                  <w:tcW w:w="1404" w:type="dxa"/>
                  <w:shd w:val="clear" w:color="auto" w:fill="auto"/>
                  <w:noWrap/>
                  <w:vAlign w:val="center"/>
                  <w:hideMark/>
                </w:tcPr>
                <w:p w:rsidR="00DE386F" w:rsidRPr="00DE386F" w:rsidRDefault="00DE386F" w:rsidP="00DE386F">
                  <w:pPr>
                    <w:spacing w:after="0"/>
                    <w:jc w:val="center"/>
                    <w:rPr>
                      <w:i/>
                      <w:iCs/>
                      <w:color w:val="000000"/>
                      <w:sz w:val="20"/>
                      <w:szCs w:val="20"/>
                    </w:rPr>
                  </w:pPr>
                  <w:r w:rsidRPr="00DE386F">
                    <w:rPr>
                      <w:i/>
                      <w:iCs/>
                      <w:color w:val="000000"/>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100 999 955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  107 706 352   </w:t>
                  </w:r>
                </w:p>
              </w:tc>
            </w:tr>
            <w:tr w:rsidR="00DE386F" w:rsidRPr="00DE386F" w:rsidTr="002F6DBF">
              <w:trPr>
                <w:trHeight w:val="277"/>
              </w:trPr>
              <w:tc>
                <w:tcPr>
                  <w:tcW w:w="2594" w:type="dxa"/>
                  <w:shd w:val="clear" w:color="auto" w:fill="auto"/>
                  <w:noWrap/>
                  <w:vAlign w:val="center"/>
                  <w:hideMark/>
                </w:tcPr>
                <w:p w:rsidR="00DE386F" w:rsidRPr="00DE386F" w:rsidRDefault="00DE386F" w:rsidP="00DE386F">
                  <w:pPr>
                    <w:spacing w:after="0"/>
                    <w:jc w:val="left"/>
                    <w:rPr>
                      <w:color w:val="000000"/>
                      <w:sz w:val="20"/>
                      <w:szCs w:val="20"/>
                    </w:rPr>
                  </w:pPr>
                  <w:r w:rsidRPr="00DE386F">
                    <w:rPr>
                      <w:color w:val="000000"/>
                      <w:sz w:val="20"/>
                      <w:szCs w:val="20"/>
                    </w:rPr>
                    <w:t>Непредвиденные работы и затраты (6%)</w:t>
                  </w:r>
                </w:p>
              </w:tc>
              <w:tc>
                <w:tcPr>
                  <w:tcW w:w="1560" w:type="dxa"/>
                  <w:shd w:val="clear" w:color="auto" w:fill="auto"/>
                  <w:noWrap/>
                  <w:vAlign w:val="center"/>
                  <w:hideMark/>
                </w:tcPr>
                <w:p w:rsidR="00DE386F" w:rsidRPr="00DE386F" w:rsidRDefault="00DE386F" w:rsidP="002F6DBF">
                  <w:pPr>
                    <w:spacing w:after="0"/>
                    <w:jc w:val="center"/>
                    <w:rPr>
                      <w:sz w:val="20"/>
                      <w:szCs w:val="20"/>
                    </w:rPr>
                  </w:pPr>
                  <w:r w:rsidRPr="00DE386F">
                    <w:rPr>
                      <w:sz w:val="20"/>
                      <w:szCs w:val="20"/>
                    </w:rPr>
                    <w:t xml:space="preserve">    169 198 806   </w:t>
                  </w:r>
                </w:p>
              </w:tc>
              <w:tc>
                <w:tcPr>
                  <w:tcW w:w="1404" w:type="dxa"/>
                  <w:shd w:val="clear" w:color="auto" w:fill="auto"/>
                  <w:noWrap/>
                  <w:vAlign w:val="center"/>
                  <w:hideMark/>
                </w:tcPr>
                <w:p w:rsidR="00DE386F" w:rsidRPr="00DE386F" w:rsidRDefault="00DE386F" w:rsidP="00DE386F">
                  <w:pPr>
                    <w:spacing w:after="0"/>
                    <w:jc w:val="center"/>
                    <w:rPr>
                      <w:i/>
                      <w:iCs/>
                      <w:color w:val="000000"/>
                      <w:sz w:val="20"/>
                      <w:szCs w:val="20"/>
                    </w:rPr>
                  </w:pPr>
                  <w:r w:rsidRPr="00DE386F">
                    <w:rPr>
                      <w:i/>
                      <w:iCs/>
                      <w:color w:val="000000"/>
                      <w:sz w:val="20"/>
                      <w:szCs w:val="20"/>
                    </w:rPr>
                    <w:t xml:space="preserve">         1,13422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191 908 670   </w:t>
                  </w:r>
                </w:p>
              </w:tc>
              <w:tc>
                <w:tcPr>
                  <w:tcW w:w="1351" w:type="dxa"/>
                  <w:shd w:val="clear" w:color="auto" w:fill="auto"/>
                  <w:noWrap/>
                  <w:vAlign w:val="center"/>
                  <w:hideMark/>
                </w:tcPr>
                <w:p w:rsidR="00DE386F" w:rsidRPr="00DE386F" w:rsidRDefault="00DE386F" w:rsidP="00DE386F">
                  <w:pPr>
                    <w:spacing w:after="0"/>
                    <w:jc w:val="left"/>
                    <w:rPr>
                      <w:i/>
                      <w:iCs/>
                      <w:sz w:val="20"/>
                      <w:szCs w:val="20"/>
                    </w:rPr>
                  </w:pPr>
                  <w:r w:rsidRPr="00DE386F">
                    <w:rPr>
                      <w:i/>
                      <w:iCs/>
                      <w:sz w:val="20"/>
                      <w:szCs w:val="20"/>
                    </w:rPr>
                    <w:t xml:space="preserve">             1,0664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204 651 406   </w:t>
                  </w:r>
                </w:p>
              </w:tc>
            </w:tr>
            <w:tr w:rsidR="00DE386F" w:rsidRPr="00DE386F" w:rsidTr="002F6DBF">
              <w:trPr>
                <w:trHeight w:val="570"/>
              </w:trPr>
              <w:tc>
                <w:tcPr>
                  <w:tcW w:w="2594" w:type="dxa"/>
                  <w:shd w:val="clear" w:color="auto" w:fill="auto"/>
                  <w:noWrap/>
                  <w:vAlign w:val="center"/>
                  <w:hideMark/>
                </w:tcPr>
                <w:p w:rsidR="00DE386F" w:rsidRPr="00DE386F" w:rsidRDefault="00DE386F" w:rsidP="00DE386F">
                  <w:pPr>
                    <w:spacing w:after="0"/>
                    <w:jc w:val="left"/>
                    <w:rPr>
                      <w:b/>
                      <w:bCs/>
                      <w:color w:val="000000"/>
                      <w:sz w:val="20"/>
                      <w:szCs w:val="20"/>
                    </w:rPr>
                  </w:pPr>
                  <w:r w:rsidRPr="00DE386F">
                    <w:rPr>
                      <w:b/>
                      <w:bCs/>
                      <w:color w:val="000000"/>
                      <w:sz w:val="20"/>
                      <w:szCs w:val="20"/>
                    </w:rPr>
                    <w:t>Стоимость без учета НДС (20%)</w:t>
                  </w:r>
                </w:p>
              </w:tc>
              <w:tc>
                <w:tcPr>
                  <w:tcW w:w="1560" w:type="dxa"/>
                  <w:shd w:val="clear" w:color="auto" w:fill="auto"/>
                  <w:noWrap/>
                  <w:vAlign w:val="center"/>
                  <w:hideMark/>
                </w:tcPr>
                <w:p w:rsidR="00DE386F" w:rsidRPr="00DE386F" w:rsidRDefault="00DE386F" w:rsidP="002F6DBF">
                  <w:pPr>
                    <w:spacing w:after="0"/>
                    <w:jc w:val="center"/>
                    <w:rPr>
                      <w:b/>
                      <w:bCs/>
                      <w:sz w:val="20"/>
                      <w:szCs w:val="20"/>
                    </w:rPr>
                  </w:pPr>
                  <w:r w:rsidRPr="00DE386F">
                    <w:rPr>
                      <w:b/>
                      <w:bCs/>
                      <w:sz w:val="20"/>
                      <w:szCs w:val="20"/>
                    </w:rPr>
                    <w:t xml:space="preserve">  2 989 178 916   </w:t>
                  </w:r>
                </w:p>
              </w:tc>
              <w:tc>
                <w:tcPr>
                  <w:tcW w:w="1404"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w:t>
                  </w:r>
                </w:p>
              </w:tc>
              <w:tc>
                <w:tcPr>
                  <w:tcW w:w="1714"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xml:space="preserve">3 390 386 510   </w:t>
                  </w:r>
                </w:p>
              </w:tc>
              <w:tc>
                <w:tcPr>
                  <w:tcW w:w="1351"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w:t>
                  </w:r>
                </w:p>
              </w:tc>
              <w:tc>
                <w:tcPr>
                  <w:tcW w:w="1683"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xml:space="preserve"> 3 615 508 175   </w:t>
                  </w:r>
                </w:p>
              </w:tc>
            </w:tr>
            <w:tr w:rsidR="00DE386F" w:rsidRPr="00DE386F" w:rsidTr="002F6DBF">
              <w:trPr>
                <w:trHeight w:val="630"/>
              </w:trPr>
              <w:tc>
                <w:tcPr>
                  <w:tcW w:w="2594" w:type="dxa"/>
                  <w:shd w:val="clear" w:color="auto" w:fill="auto"/>
                  <w:vAlign w:val="center"/>
                  <w:hideMark/>
                </w:tcPr>
                <w:p w:rsidR="00DE386F" w:rsidRPr="00DE386F" w:rsidRDefault="00DE386F" w:rsidP="00DE386F">
                  <w:pPr>
                    <w:spacing w:after="0"/>
                    <w:jc w:val="left"/>
                    <w:rPr>
                      <w:color w:val="000000"/>
                      <w:sz w:val="20"/>
                      <w:szCs w:val="20"/>
                    </w:rPr>
                  </w:pPr>
                  <w:r w:rsidRPr="00DE386F">
                    <w:rPr>
                      <w:color w:val="000000"/>
                      <w:sz w:val="20"/>
                      <w:szCs w:val="20"/>
                    </w:rPr>
                    <w:t>НДС без учета прочих необлагаемых (размер ставки, в 20%)</w:t>
                  </w:r>
                </w:p>
              </w:tc>
              <w:tc>
                <w:tcPr>
                  <w:tcW w:w="1560"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597 573 400,00   </w:t>
                  </w:r>
                </w:p>
              </w:tc>
              <w:tc>
                <w:tcPr>
                  <w:tcW w:w="1404" w:type="dxa"/>
                  <w:shd w:val="clear" w:color="auto" w:fill="auto"/>
                  <w:noWrap/>
                  <w:vAlign w:val="center"/>
                  <w:hideMark/>
                </w:tcPr>
                <w:p w:rsidR="00DE386F" w:rsidRPr="00DE386F" w:rsidRDefault="00DE386F" w:rsidP="00531559">
                  <w:pPr>
                    <w:spacing w:after="0"/>
                    <w:jc w:val="center"/>
                    <w:rPr>
                      <w:i/>
                      <w:iCs/>
                      <w:sz w:val="20"/>
                      <w:szCs w:val="20"/>
                    </w:rPr>
                  </w:pPr>
                  <w:r w:rsidRPr="00DE386F">
                    <w:rPr>
                      <w:i/>
                      <w:iCs/>
                      <w:sz w:val="20"/>
                      <w:szCs w:val="20"/>
                    </w:rPr>
                    <w:t xml:space="preserve">         </w:t>
                  </w:r>
                </w:p>
              </w:tc>
              <w:tc>
                <w:tcPr>
                  <w:tcW w:w="1714"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677 779 701,00   </w:t>
                  </w:r>
                </w:p>
              </w:tc>
              <w:tc>
                <w:tcPr>
                  <w:tcW w:w="1351" w:type="dxa"/>
                  <w:shd w:val="clear" w:color="auto" w:fill="auto"/>
                  <w:noWrap/>
                  <w:vAlign w:val="center"/>
                  <w:hideMark/>
                </w:tcPr>
                <w:p w:rsidR="00DE386F" w:rsidRPr="00DE386F" w:rsidRDefault="00DE386F" w:rsidP="00531559">
                  <w:pPr>
                    <w:spacing w:after="0"/>
                    <w:jc w:val="center"/>
                    <w:rPr>
                      <w:i/>
                      <w:iCs/>
                      <w:sz w:val="20"/>
                      <w:szCs w:val="20"/>
                    </w:rPr>
                  </w:pPr>
                  <w:r w:rsidRPr="00DE386F">
                    <w:rPr>
                      <w:i/>
                      <w:iCs/>
                      <w:sz w:val="20"/>
                      <w:szCs w:val="20"/>
                    </w:rPr>
                    <w:t xml:space="preserve">             </w:t>
                  </w:r>
                </w:p>
              </w:tc>
              <w:tc>
                <w:tcPr>
                  <w:tcW w:w="1683" w:type="dxa"/>
                  <w:shd w:val="clear" w:color="auto" w:fill="auto"/>
                  <w:noWrap/>
                  <w:vAlign w:val="center"/>
                  <w:hideMark/>
                </w:tcPr>
                <w:p w:rsidR="00DE386F" w:rsidRPr="00DE386F" w:rsidRDefault="00DE386F" w:rsidP="00DE386F">
                  <w:pPr>
                    <w:spacing w:after="0"/>
                    <w:jc w:val="center"/>
                    <w:rPr>
                      <w:sz w:val="20"/>
                      <w:szCs w:val="20"/>
                    </w:rPr>
                  </w:pPr>
                  <w:r w:rsidRPr="00DE386F">
                    <w:rPr>
                      <w:sz w:val="20"/>
                      <w:szCs w:val="20"/>
                    </w:rPr>
                    <w:t xml:space="preserve">722 784 273,00   </w:t>
                  </w:r>
                </w:p>
              </w:tc>
            </w:tr>
            <w:tr w:rsidR="00DE386F" w:rsidRPr="00DE386F" w:rsidTr="002F6DBF">
              <w:trPr>
                <w:trHeight w:val="600"/>
              </w:trPr>
              <w:tc>
                <w:tcPr>
                  <w:tcW w:w="2594" w:type="dxa"/>
                  <w:shd w:val="clear" w:color="auto" w:fill="auto"/>
                  <w:noWrap/>
                  <w:vAlign w:val="center"/>
                  <w:hideMark/>
                </w:tcPr>
                <w:p w:rsidR="00DE386F" w:rsidRPr="00DE386F" w:rsidRDefault="00DE386F" w:rsidP="00F0517C">
                  <w:pPr>
                    <w:spacing w:after="0"/>
                    <w:jc w:val="left"/>
                    <w:rPr>
                      <w:b/>
                      <w:bCs/>
                      <w:color w:val="000000"/>
                      <w:sz w:val="20"/>
                      <w:szCs w:val="20"/>
                    </w:rPr>
                  </w:pPr>
                  <w:r w:rsidRPr="00DE386F">
                    <w:rPr>
                      <w:b/>
                      <w:bCs/>
                      <w:color w:val="000000"/>
                      <w:sz w:val="20"/>
                      <w:szCs w:val="20"/>
                    </w:rPr>
                    <w:t xml:space="preserve">Стоимость с учетом НДС </w:t>
                  </w:r>
                </w:p>
              </w:tc>
              <w:tc>
                <w:tcPr>
                  <w:tcW w:w="1560" w:type="dxa"/>
                  <w:shd w:val="clear" w:color="auto" w:fill="auto"/>
                  <w:noWrap/>
                  <w:vAlign w:val="center"/>
                  <w:hideMark/>
                </w:tcPr>
                <w:p w:rsidR="00DE386F" w:rsidRPr="00DE386F" w:rsidRDefault="002F6DBF" w:rsidP="002F6DBF">
                  <w:pPr>
                    <w:spacing w:after="0"/>
                    <w:rPr>
                      <w:b/>
                      <w:bCs/>
                      <w:sz w:val="20"/>
                      <w:szCs w:val="20"/>
                    </w:rPr>
                  </w:pPr>
                  <w:r>
                    <w:rPr>
                      <w:b/>
                      <w:bCs/>
                      <w:sz w:val="20"/>
                      <w:szCs w:val="20"/>
                    </w:rPr>
                    <w:t>3 586 752 316</w:t>
                  </w:r>
                  <w:r w:rsidR="00DE386F" w:rsidRPr="00DE386F">
                    <w:rPr>
                      <w:b/>
                      <w:bCs/>
                      <w:sz w:val="20"/>
                      <w:szCs w:val="20"/>
                    </w:rPr>
                    <w:t xml:space="preserve">  </w:t>
                  </w:r>
                </w:p>
              </w:tc>
              <w:tc>
                <w:tcPr>
                  <w:tcW w:w="1404"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w:t>
                  </w:r>
                </w:p>
              </w:tc>
              <w:tc>
                <w:tcPr>
                  <w:tcW w:w="1714"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xml:space="preserve">4 068 166 211,00   </w:t>
                  </w:r>
                </w:p>
              </w:tc>
              <w:tc>
                <w:tcPr>
                  <w:tcW w:w="1351"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w:t>
                  </w:r>
                </w:p>
              </w:tc>
              <w:tc>
                <w:tcPr>
                  <w:tcW w:w="1683" w:type="dxa"/>
                  <w:shd w:val="clear" w:color="auto" w:fill="auto"/>
                  <w:noWrap/>
                  <w:vAlign w:val="center"/>
                  <w:hideMark/>
                </w:tcPr>
                <w:p w:rsidR="00DE386F" w:rsidRPr="00DE386F" w:rsidRDefault="00DE386F" w:rsidP="00DE386F">
                  <w:pPr>
                    <w:spacing w:after="0"/>
                    <w:jc w:val="center"/>
                    <w:rPr>
                      <w:b/>
                      <w:bCs/>
                      <w:sz w:val="20"/>
                      <w:szCs w:val="20"/>
                    </w:rPr>
                  </w:pPr>
                  <w:r w:rsidRPr="00DE386F">
                    <w:rPr>
                      <w:b/>
                      <w:bCs/>
                      <w:sz w:val="20"/>
                      <w:szCs w:val="20"/>
                    </w:rPr>
                    <w:t xml:space="preserve">4 338 292 448,00   </w:t>
                  </w:r>
                </w:p>
              </w:tc>
            </w:tr>
          </w:tbl>
          <w:p w:rsidR="002F6DBF" w:rsidRPr="002F6DBF" w:rsidRDefault="002F6DBF" w:rsidP="002F6DBF">
            <w:pPr>
              <w:spacing w:after="0"/>
              <w:jc w:val="left"/>
              <w:rPr>
                <w:color w:val="000000"/>
              </w:rPr>
            </w:pPr>
            <w:r w:rsidRPr="002F6DBF">
              <w:rPr>
                <w:color w:val="000000"/>
              </w:rPr>
              <w:t>Про</w:t>
            </w:r>
            <w:r>
              <w:rPr>
                <w:color w:val="000000"/>
              </w:rPr>
              <w:t>д</w:t>
            </w:r>
            <w:r w:rsidRPr="002F6DBF">
              <w:rPr>
                <w:color w:val="000000"/>
              </w:rPr>
              <w:t xml:space="preserve">олжительность строительства - </w:t>
            </w:r>
            <w:r>
              <w:rPr>
                <w:color w:val="000000"/>
              </w:rPr>
              <w:t>21 месяц</w:t>
            </w:r>
          </w:p>
          <w:p w:rsidR="002F6DBF" w:rsidRPr="002F6DBF" w:rsidRDefault="002F6DBF" w:rsidP="002F6DBF">
            <w:pPr>
              <w:spacing w:after="0"/>
              <w:jc w:val="left"/>
              <w:rPr>
                <w:color w:val="000000"/>
              </w:rPr>
            </w:pPr>
            <w:r w:rsidRPr="002F6DBF">
              <w:rPr>
                <w:color w:val="000000"/>
              </w:rPr>
              <w:lastRenderedPageBreak/>
              <w:t>Начало строительства - июль 2022 г</w:t>
            </w:r>
          </w:p>
          <w:p w:rsidR="002F6DBF" w:rsidRPr="002F6DBF" w:rsidRDefault="002F6DBF" w:rsidP="002F6DBF">
            <w:pPr>
              <w:spacing w:after="0"/>
              <w:jc w:val="left"/>
              <w:rPr>
                <w:color w:val="000000"/>
              </w:rPr>
            </w:pPr>
            <w:r w:rsidRPr="002F6DBF">
              <w:rPr>
                <w:color w:val="000000"/>
              </w:rPr>
              <w:t>Окончание строительства - март 2024 г</w:t>
            </w:r>
          </w:p>
          <w:p w:rsidR="002F6DBF" w:rsidRPr="002F6DBF" w:rsidRDefault="002F6DBF" w:rsidP="002F6DBF">
            <w:pPr>
              <w:spacing w:after="0"/>
              <w:jc w:val="left"/>
              <w:rPr>
                <w:color w:val="000000"/>
              </w:rPr>
            </w:pPr>
            <w:r w:rsidRPr="002F6DBF">
              <w:rPr>
                <w:color w:val="000000"/>
              </w:rPr>
              <w:t>Уровень цен утвержденной сметы - 3 квартал 2019 года.</w:t>
            </w:r>
          </w:p>
          <w:p w:rsidR="00DE386F" w:rsidRPr="00DE386F" w:rsidRDefault="002F6DBF" w:rsidP="002F6DBF">
            <w:pPr>
              <w:spacing w:after="0"/>
              <w:jc w:val="left"/>
              <w:rPr>
                <w:b/>
                <w:bCs/>
                <w:color w:val="000000"/>
              </w:rPr>
            </w:pPr>
            <w:r w:rsidRPr="002F6DBF">
              <w:rPr>
                <w:color w:val="000000"/>
              </w:rPr>
              <w:t>Дата формирование НМЦК - на 1 декабря 2021 год.</w:t>
            </w:r>
          </w:p>
        </w:tc>
      </w:tr>
      <w:tr w:rsidR="00531559" w:rsidRPr="002F6DBF" w:rsidTr="00531559">
        <w:trPr>
          <w:gridAfter w:val="29"/>
          <w:wAfter w:w="8949" w:type="dxa"/>
          <w:trHeight w:val="853"/>
        </w:trPr>
        <w:tc>
          <w:tcPr>
            <w:tcW w:w="10080" w:type="dxa"/>
            <w:tcBorders>
              <w:top w:val="nil"/>
              <w:left w:val="nil"/>
              <w:right w:val="nil"/>
            </w:tcBorders>
            <w:shd w:val="clear" w:color="auto" w:fill="auto"/>
            <w:noWrap/>
            <w:vAlign w:val="center"/>
            <w:hideMark/>
          </w:tcPr>
          <w:p w:rsidR="00531559" w:rsidRDefault="00531559" w:rsidP="002F6DBF">
            <w:pPr>
              <w:spacing w:after="0"/>
              <w:jc w:val="left"/>
              <w:rPr>
                <w:b/>
                <w:bCs/>
                <w:color w:val="000000"/>
              </w:rPr>
            </w:pPr>
            <w:proofErr w:type="gramStart"/>
            <w:r w:rsidRPr="002F6DBF">
              <w:rPr>
                <w:b/>
                <w:bCs/>
                <w:color w:val="000000"/>
              </w:rPr>
              <w:lastRenderedPageBreak/>
              <w:t xml:space="preserve">Расчет индекса фактической инфляции (ФЕДЕРАЛЬНАЯ СЛУЖБА </w:t>
            </w:r>
            <w:proofErr w:type="gramEnd"/>
          </w:p>
          <w:p w:rsidR="00531559" w:rsidRDefault="00531559" w:rsidP="002F6DBF">
            <w:pPr>
              <w:spacing w:after="0"/>
              <w:jc w:val="left"/>
              <w:rPr>
                <w:b/>
                <w:bCs/>
                <w:color w:val="000000"/>
              </w:rPr>
            </w:pPr>
            <w:r w:rsidRPr="002F6DBF">
              <w:rPr>
                <w:b/>
                <w:bCs/>
                <w:color w:val="000000"/>
              </w:rPr>
              <w:t xml:space="preserve">ГОСУДАРСТВЕННОЙ СТАТИСТИКИ. Индексы цен на продукцию (затраты, услуги) </w:t>
            </w:r>
          </w:p>
          <w:p w:rsidR="00531559" w:rsidRPr="002F6DBF" w:rsidRDefault="00531559" w:rsidP="002F6DBF">
            <w:pPr>
              <w:spacing w:after="0"/>
              <w:jc w:val="left"/>
              <w:rPr>
                <w:b/>
                <w:bCs/>
                <w:color w:val="000000"/>
              </w:rPr>
            </w:pPr>
            <w:r w:rsidRPr="002F6DBF">
              <w:rPr>
                <w:b/>
                <w:bCs/>
                <w:color w:val="000000"/>
              </w:rPr>
              <w:t>инвестиционного назначения с 2017 г.):</w:t>
            </w:r>
          </w:p>
          <w:p w:rsidR="00531559" w:rsidRDefault="00531559" w:rsidP="002F6DBF">
            <w:pPr>
              <w:spacing w:after="0"/>
              <w:jc w:val="left"/>
              <w:rPr>
                <w:b/>
                <w:bCs/>
                <w:color w:val="000000"/>
              </w:rPr>
            </w:pPr>
            <w:r w:rsidRPr="002F6DBF">
              <w:rPr>
                <w:b/>
                <w:bCs/>
                <w:color w:val="000000"/>
              </w:rPr>
              <w:t>Кфакт</w:t>
            </w:r>
            <w:proofErr w:type="gramStart"/>
            <w:r w:rsidRPr="002F6DBF">
              <w:rPr>
                <w:b/>
                <w:bCs/>
                <w:color w:val="000000"/>
              </w:rPr>
              <w:t>.и</w:t>
            </w:r>
            <w:proofErr w:type="gramEnd"/>
            <w:r w:rsidRPr="002F6DBF">
              <w:rPr>
                <w:b/>
                <w:bCs/>
                <w:color w:val="000000"/>
              </w:rPr>
              <w:t>нф.=1,0022**1,0025*1,0008*1*1,0052*1,0168*1,0042*0,9997*0,9964*1,0047*1,0063*</w:t>
            </w:r>
          </w:p>
          <w:p w:rsidR="00531559" w:rsidRDefault="00531559" w:rsidP="002F6DBF">
            <w:pPr>
              <w:spacing w:after="0"/>
              <w:jc w:val="left"/>
              <w:rPr>
                <w:b/>
                <w:bCs/>
                <w:color w:val="000000"/>
              </w:rPr>
            </w:pPr>
            <w:r w:rsidRPr="002F6DBF">
              <w:rPr>
                <w:b/>
                <w:bCs/>
                <w:color w:val="000000"/>
              </w:rPr>
              <w:t>1,0052*1,0041*1,0009*0,9988*1,0043*1,0008*1,0106*1,0085*1,0161*1,0118*1,0125*1,0084*</w:t>
            </w:r>
          </w:p>
          <w:p w:rsidR="00531559" w:rsidRPr="002F6DBF" w:rsidRDefault="00531559" w:rsidP="002F6DBF">
            <w:pPr>
              <w:spacing w:after="0"/>
              <w:jc w:val="left"/>
              <w:rPr>
                <w:b/>
                <w:bCs/>
                <w:color w:val="000000"/>
              </w:rPr>
            </w:pPr>
            <w:r w:rsidRPr="002F6DBF">
              <w:rPr>
                <w:b/>
                <w:bCs/>
                <w:color w:val="000000"/>
              </w:rPr>
              <w:t>1,0058*1,0048=1,13422</w:t>
            </w:r>
          </w:p>
        </w:tc>
      </w:tr>
      <w:tr w:rsidR="00531559" w:rsidRPr="002F6DBF" w:rsidTr="00531559">
        <w:trPr>
          <w:gridAfter w:val="24"/>
          <w:wAfter w:w="7121" w:type="dxa"/>
          <w:trHeight w:val="315"/>
        </w:trPr>
        <w:tc>
          <w:tcPr>
            <w:tcW w:w="10080" w:type="dxa"/>
            <w:tcBorders>
              <w:top w:val="nil"/>
              <w:left w:val="nil"/>
              <w:bottom w:val="nil"/>
              <w:right w:val="nil"/>
            </w:tcBorders>
            <w:shd w:val="clear" w:color="auto" w:fill="auto"/>
            <w:noWrap/>
            <w:vAlign w:val="center"/>
            <w:hideMark/>
          </w:tcPr>
          <w:p w:rsidR="002F6DBF" w:rsidRPr="002F6DBF" w:rsidRDefault="002F6DBF" w:rsidP="002F6DBF">
            <w:pPr>
              <w:spacing w:after="0"/>
              <w:jc w:val="left"/>
              <w:rPr>
                <w:b/>
                <w:bCs/>
                <w:color w:val="000000"/>
              </w:rPr>
            </w:pPr>
            <w:r w:rsidRPr="002F6DBF">
              <w:rPr>
                <w:b/>
                <w:bCs/>
                <w:color w:val="000000"/>
              </w:rPr>
              <w:t>Расчет индекса прогнозной инфляции:</w:t>
            </w:r>
          </w:p>
        </w:tc>
        <w:tc>
          <w:tcPr>
            <w:tcW w:w="229" w:type="dxa"/>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c>
          <w:tcPr>
            <w:tcW w:w="432" w:type="dxa"/>
            <w:gridSpan w:val="2"/>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c>
          <w:tcPr>
            <w:tcW w:w="1167" w:type="dxa"/>
            <w:gridSpan w:val="2"/>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r>
      <w:tr w:rsidR="002F6DBF" w:rsidRPr="002F6DBF" w:rsidTr="00531559">
        <w:trPr>
          <w:gridAfter w:val="29"/>
          <w:wAfter w:w="8949" w:type="dxa"/>
          <w:trHeight w:val="315"/>
        </w:trPr>
        <w:tc>
          <w:tcPr>
            <w:tcW w:w="10080" w:type="dxa"/>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Доля сметной стоимости, подлежащая выполнению подрядчиком в 2022 году - 6/21 месяцев - 0,29</w:t>
            </w:r>
          </w:p>
        </w:tc>
      </w:tr>
      <w:tr w:rsidR="002F6DBF" w:rsidRPr="002F6DBF" w:rsidTr="00531559">
        <w:trPr>
          <w:gridAfter w:val="29"/>
          <w:wAfter w:w="8949" w:type="dxa"/>
          <w:trHeight w:val="315"/>
        </w:trPr>
        <w:tc>
          <w:tcPr>
            <w:tcW w:w="10080" w:type="dxa"/>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Доля сметной стоимости, подлежащая выполнению подрядчиком в 2023 году - 12/21 месяцев - 0,57</w:t>
            </w:r>
          </w:p>
        </w:tc>
      </w:tr>
      <w:tr w:rsidR="002F6DBF" w:rsidRPr="002F6DBF" w:rsidTr="00531559">
        <w:trPr>
          <w:gridAfter w:val="29"/>
          <w:wAfter w:w="8949" w:type="dxa"/>
          <w:trHeight w:val="315"/>
        </w:trPr>
        <w:tc>
          <w:tcPr>
            <w:tcW w:w="10080" w:type="dxa"/>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Доля сметной стоимости, подлежащая выполнению подрядчиком в 2024 году - 3/21 месяцев -0,14</w:t>
            </w:r>
          </w:p>
        </w:tc>
      </w:tr>
      <w:tr w:rsidR="002F6DBF" w:rsidRPr="002F6DBF" w:rsidTr="00531559">
        <w:trPr>
          <w:gridAfter w:val="29"/>
          <w:wAfter w:w="8949" w:type="dxa"/>
          <w:trHeight w:val="315"/>
        </w:trPr>
        <w:tc>
          <w:tcPr>
            <w:tcW w:w="10080" w:type="dxa"/>
            <w:tcBorders>
              <w:top w:val="nil"/>
              <w:left w:val="nil"/>
              <w:bottom w:val="nil"/>
              <w:right w:val="nil"/>
            </w:tcBorders>
            <w:shd w:val="clear" w:color="auto" w:fill="auto"/>
            <w:noWrap/>
            <w:vAlign w:val="center"/>
            <w:hideMark/>
          </w:tcPr>
          <w:p w:rsidR="002F6DBF" w:rsidRPr="00531559" w:rsidRDefault="002F6DBF" w:rsidP="002F6DBF">
            <w:pPr>
              <w:spacing w:after="0"/>
              <w:jc w:val="left"/>
              <w:rPr>
                <w:b/>
                <w:color w:val="000000"/>
              </w:rPr>
            </w:pPr>
            <w:r w:rsidRPr="00531559">
              <w:rPr>
                <w:b/>
                <w:color w:val="000000"/>
              </w:rPr>
              <w:t xml:space="preserve">Годовой индекс прогнозной инфляции (письмо </w:t>
            </w:r>
            <w:proofErr w:type="spellStart"/>
            <w:r w:rsidRPr="00531559">
              <w:rPr>
                <w:b/>
                <w:color w:val="000000"/>
              </w:rPr>
              <w:t>минэкэномразвития</w:t>
            </w:r>
            <w:proofErr w:type="spellEnd"/>
            <w:r w:rsidRPr="00531559">
              <w:rPr>
                <w:b/>
                <w:color w:val="000000"/>
              </w:rPr>
              <w:t xml:space="preserve"> России от 14.09.2021 г №545 - "Инвестиции в основной капитал"):</w:t>
            </w:r>
          </w:p>
        </w:tc>
      </w:tr>
      <w:tr w:rsidR="002F6DBF" w:rsidRPr="002F6DBF" w:rsidTr="00531559">
        <w:trPr>
          <w:gridAfter w:val="23"/>
          <w:wAfter w:w="7102" w:type="dxa"/>
          <w:trHeight w:val="315"/>
        </w:trPr>
        <w:tc>
          <w:tcPr>
            <w:tcW w:w="11927" w:type="dxa"/>
            <w:gridSpan w:val="7"/>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на 2022 год - 105,1%</w:t>
            </w:r>
          </w:p>
        </w:tc>
      </w:tr>
      <w:tr w:rsidR="002F6DBF" w:rsidRPr="002F6DBF" w:rsidTr="00531559">
        <w:trPr>
          <w:gridAfter w:val="23"/>
          <w:wAfter w:w="7102" w:type="dxa"/>
          <w:trHeight w:val="315"/>
        </w:trPr>
        <w:tc>
          <w:tcPr>
            <w:tcW w:w="11927" w:type="dxa"/>
            <w:gridSpan w:val="7"/>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на 2023 год  - 104,9%</w:t>
            </w:r>
          </w:p>
        </w:tc>
      </w:tr>
      <w:tr w:rsidR="002F6DBF" w:rsidRPr="002F6DBF" w:rsidTr="00531559">
        <w:trPr>
          <w:gridAfter w:val="23"/>
          <w:wAfter w:w="7102" w:type="dxa"/>
          <w:trHeight w:val="315"/>
        </w:trPr>
        <w:tc>
          <w:tcPr>
            <w:tcW w:w="11927" w:type="dxa"/>
            <w:gridSpan w:val="7"/>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на 2024 год - 104,7%</w:t>
            </w:r>
          </w:p>
        </w:tc>
      </w:tr>
      <w:tr w:rsidR="002F6DBF" w:rsidRPr="002F6DBF" w:rsidTr="00531559">
        <w:trPr>
          <w:gridAfter w:val="22"/>
          <w:wAfter w:w="5859" w:type="dxa"/>
          <w:trHeight w:val="315"/>
        </w:trPr>
        <w:tc>
          <w:tcPr>
            <w:tcW w:w="10080" w:type="dxa"/>
            <w:tcBorders>
              <w:top w:val="nil"/>
              <w:left w:val="nil"/>
              <w:bottom w:val="nil"/>
              <w:right w:val="nil"/>
            </w:tcBorders>
            <w:shd w:val="clear" w:color="auto" w:fill="auto"/>
            <w:noWrap/>
            <w:vAlign w:val="center"/>
            <w:hideMark/>
          </w:tcPr>
          <w:p w:rsidR="002F6DBF" w:rsidRPr="002F6DBF" w:rsidRDefault="002F6DBF" w:rsidP="002F6DBF">
            <w:pPr>
              <w:spacing w:after="0"/>
              <w:jc w:val="left"/>
              <w:rPr>
                <w:b/>
                <w:bCs/>
                <w:color w:val="000000"/>
              </w:rPr>
            </w:pPr>
            <w:r w:rsidRPr="002F6DBF">
              <w:rPr>
                <w:b/>
                <w:bCs/>
                <w:color w:val="000000"/>
              </w:rPr>
              <w:t>Ежемесячный прогнозный индекс:</w:t>
            </w:r>
          </w:p>
        </w:tc>
        <w:tc>
          <w:tcPr>
            <w:tcW w:w="3090" w:type="dxa"/>
            <w:gridSpan w:val="7"/>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r>
      <w:tr w:rsidR="002F6DBF" w:rsidRPr="002F6DBF" w:rsidTr="00531559">
        <w:trPr>
          <w:gridAfter w:val="20"/>
          <w:wAfter w:w="5449" w:type="dxa"/>
          <w:trHeight w:val="315"/>
        </w:trPr>
        <w:tc>
          <w:tcPr>
            <w:tcW w:w="13179" w:type="dxa"/>
            <w:gridSpan w:val="9"/>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 xml:space="preserve">прогноз на 2022 год - корень квадратный в 12 степени из числа 1,051 </w:t>
            </w:r>
          </w:p>
        </w:tc>
        <w:tc>
          <w:tcPr>
            <w:tcW w:w="401" w:type="dxa"/>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r>
      <w:tr w:rsidR="002F6DBF" w:rsidRPr="002F6DBF" w:rsidTr="00531559">
        <w:trPr>
          <w:gridAfter w:val="20"/>
          <w:wAfter w:w="5449" w:type="dxa"/>
          <w:trHeight w:val="315"/>
        </w:trPr>
        <w:tc>
          <w:tcPr>
            <w:tcW w:w="13179" w:type="dxa"/>
            <w:gridSpan w:val="9"/>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 xml:space="preserve">прогноз на 2023 год - корень квадратный в 12 степени из числа 1,049 </w:t>
            </w:r>
          </w:p>
        </w:tc>
        <w:tc>
          <w:tcPr>
            <w:tcW w:w="401" w:type="dxa"/>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r>
      <w:tr w:rsidR="002F6DBF" w:rsidRPr="002F6DBF" w:rsidTr="00531559">
        <w:trPr>
          <w:gridAfter w:val="20"/>
          <w:wAfter w:w="5449" w:type="dxa"/>
          <w:trHeight w:val="315"/>
        </w:trPr>
        <w:tc>
          <w:tcPr>
            <w:tcW w:w="13179" w:type="dxa"/>
            <w:gridSpan w:val="9"/>
            <w:tcBorders>
              <w:top w:val="nil"/>
              <w:left w:val="nil"/>
              <w:bottom w:val="nil"/>
              <w:right w:val="nil"/>
            </w:tcBorders>
            <w:shd w:val="clear" w:color="auto" w:fill="auto"/>
            <w:noWrap/>
            <w:vAlign w:val="center"/>
            <w:hideMark/>
          </w:tcPr>
          <w:p w:rsidR="002F6DBF" w:rsidRPr="002F6DBF" w:rsidRDefault="002F6DBF" w:rsidP="002F6DBF">
            <w:pPr>
              <w:spacing w:after="0"/>
              <w:jc w:val="left"/>
              <w:rPr>
                <w:color w:val="000000"/>
              </w:rPr>
            </w:pPr>
            <w:r w:rsidRPr="002F6DBF">
              <w:rPr>
                <w:color w:val="000000"/>
              </w:rPr>
              <w:t xml:space="preserve">прогноз на 2024 год - корень квадратный в 12 степени из числа 1,047 </w:t>
            </w:r>
          </w:p>
        </w:tc>
        <w:tc>
          <w:tcPr>
            <w:tcW w:w="401" w:type="dxa"/>
            <w:tcBorders>
              <w:top w:val="nil"/>
              <w:left w:val="nil"/>
              <w:bottom w:val="nil"/>
              <w:right w:val="nil"/>
            </w:tcBorders>
            <w:shd w:val="clear" w:color="auto" w:fill="auto"/>
            <w:noWrap/>
            <w:vAlign w:val="center"/>
            <w:hideMark/>
          </w:tcPr>
          <w:p w:rsidR="002F6DBF" w:rsidRPr="002F6DBF" w:rsidRDefault="002F6DBF" w:rsidP="002F6DBF">
            <w:pPr>
              <w:spacing w:after="0"/>
              <w:jc w:val="center"/>
              <w:rPr>
                <w:b/>
                <w:bCs/>
                <w:color w:val="000000"/>
              </w:rPr>
            </w:pPr>
          </w:p>
        </w:tc>
      </w:tr>
      <w:tr w:rsidR="00531559" w:rsidRPr="00531559" w:rsidTr="00531559">
        <w:trPr>
          <w:gridAfter w:val="19"/>
          <w:wAfter w:w="4218" w:type="dxa"/>
          <w:trHeight w:val="360"/>
        </w:trPr>
        <w:tc>
          <w:tcPr>
            <w:tcW w:w="10080" w:type="dxa"/>
            <w:tcBorders>
              <w:top w:val="nil"/>
              <w:left w:val="nil"/>
              <w:bottom w:val="nil"/>
              <w:right w:val="nil"/>
            </w:tcBorders>
            <w:shd w:val="clear" w:color="auto" w:fill="auto"/>
            <w:noWrap/>
            <w:vAlign w:val="center"/>
            <w:hideMark/>
          </w:tcPr>
          <w:p w:rsidR="00531559" w:rsidRPr="00531559" w:rsidRDefault="00531559" w:rsidP="00531559">
            <w:pPr>
              <w:spacing w:after="0"/>
              <w:jc w:val="left"/>
              <w:rPr>
                <w:color w:val="000000"/>
              </w:rPr>
            </w:pPr>
            <w:proofErr w:type="gramStart"/>
            <w:r w:rsidRPr="00531559">
              <w:rPr>
                <w:color w:val="000000"/>
                <w:sz w:val="22"/>
                <w:szCs w:val="22"/>
              </w:rPr>
              <w:t>К</w:t>
            </w:r>
            <w:proofErr w:type="gramEnd"/>
            <w:r w:rsidRPr="00531559">
              <w:rPr>
                <w:color w:val="000000"/>
                <w:sz w:val="22"/>
                <w:szCs w:val="22"/>
              </w:rPr>
              <w:t xml:space="preserve"> на 2022 год = (1,0041</w:t>
            </w:r>
            <w:r w:rsidRPr="00531559">
              <w:rPr>
                <w:color w:val="000000"/>
                <w:sz w:val="22"/>
                <w:szCs w:val="22"/>
                <w:vertAlign w:val="superscript"/>
              </w:rPr>
              <w:t>6</w:t>
            </w:r>
            <w:r w:rsidRPr="00531559">
              <w:rPr>
                <w:color w:val="000000"/>
                <w:sz w:val="22"/>
                <w:szCs w:val="22"/>
              </w:rPr>
              <w:t>+1,0041</w:t>
            </w:r>
            <w:r w:rsidRPr="00531559">
              <w:rPr>
                <w:color w:val="000000"/>
                <w:sz w:val="22"/>
                <w:szCs w:val="22"/>
                <w:vertAlign w:val="superscript"/>
              </w:rPr>
              <w:t>11</w:t>
            </w:r>
            <w:r w:rsidRPr="00531559">
              <w:rPr>
                <w:color w:val="000000"/>
                <w:sz w:val="22"/>
                <w:szCs w:val="22"/>
              </w:rPr>
              <w:t>) /2 = 1,0354</w:t>
            </w:r>
          </w:p>
        </w:tc>
        <w:tc>
          <w:tcPr>
            <w:tcW w:w="3090" w:type="dxa"/>
            <w:gridSpan w:val="7"/>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c>
          <w:tcPr>
            <w:tcW w:w="1641" w:type="dxa"/>
            <w:gridSpan w:val="3"/>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r>
      <w:tr w:rsidR="00531559" w:rsidRPr="00531559" w:rsidTr="00531559">
        <w:trPr>
          <w:gridAfter w:val="19"/>
          <w:wAfter w:w="4218" w:type="dxa"/>
          <w:trHeight w:val="360"/>
        </w:trPr>
        <w:tc>
          <w:tcPr>
            <w:tcW w:w="10080" w:type="dxa"/>
            <w:tcBorders>
              <w:top w:val="nil"/>
              <w:left w:val="nil"/>
              <w:bottom w:val="nil"/>
              <w:right w:val="nil"/>
            </w:tcBorders>
            <w:shd w:val="clear" w:color="auto" w:fill="auto"/>
            <w:noWrap/>
            <w:vAlign w:val="center"/>
            <w:hideMark/>
          </w:tcPr>
          <w:p w:rsidR="00531559" w:rsidRPr="00531559" w:rsidRDefault="00531559" w:rsidP="00531559">
            <w:pPr>
              <w:spacing w:after="0"/>
              <w:jc w:val="left"/>
              <w:rPr>
                <w:color w:val="000000"/>
              </w:rPr>
            </w:pPr>
            <w:proofErr w:type="gramStart"/>
            <w:r w:rsidRPr="00531559">
              <w:rPr>
                <w:color w:val="000000"/>
                <w:sz w:val="22"/>
                <w:szCs w:val="22"/>
              </w:rPr>
              <w:t>К</w:t>
            </w:r>
            <w:proofErr w:type="gramEnd"/>
            <w:r w:rsidRPr="00531559">
              <w:rPr>
                <w:color w:val="000000"/>
                <w:sz w:val="22"/>
                <w:szCs w:val="22"/>
              </w:rPr>
              <w:t xml:space="preserve"> на 2023 год = 1,0041</w:t>
            </w:r>
            <w:r w:rsidRPr="00531559">
              <w:rPr>
                <w:color w:val="000000"/>
                <w:sz w:val="22"/>
                <w:szCs w:val="22"/>
                <w:vertAlign w:val="superscript"/>
              </w:rPr>
              <w:t>11</w:t>
            </w:r>
            <w:r w:rsidRPr="00531559">
              <w:rPr>
                <w:color w:val="000000"/>
                <w:sz w:val="22"/>
                <w:szCs w:val="22"/>
              </w:rPr>
              <w:t>*(1,0039+1,0039</w:t>
            </w:r>
            <w:r w:rsidRPr="00531559">
              <w:rPr>
                <w:color w:val="000000"/>
                <w:sz w:val="22"/>
                <w:szCs w:val="22"/>
                <w:vertAlign w:val="superscript"/>
              </w:rPr>
              <w:t>12</w:t>
            </w:r>
            <w:r w:rsidRPr="00531559">
              <w:rPr>
                <w:color w:val="000000"/>
                <w:sz w:val="22"/>
                <w:szCs w:val="22"/>
              </w:rPr>
              <w:t>) /2 = 1,073</w:t>
            </w:r>
          </w:p>
        </w:tc>
        <w:tc>
          <w:tcPr>
            <w:tcW w:w="3090" w:type="dxa"/>
            <w:gridSpan w:val="7"/>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c>
          <w:tcPr>
            <w:tcW w:w="1641" w:type="dxa"/>
            <w:gridSpan w:val="3"/>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r>
      <w:tr w:rsidR="00531559" w:rsidRPr="00531559" w:rsidTr="00531559">
        <w:trPr>
          <w:gridAfter w:val="25"/>
          <w:wAfter w:w="8063" w:type="dxa"/>
          <w:trHeight w:val="360"/>
        </w:trPr>
        <w:tc>
          <w:tcPr>
            <w:tcW w:w="10534" w:type="dxa"/>
            <w:gridSpan w:val="3"/>
            <w:tcBorders>
              <w:top w:val="nil"/>
              <w:left w:val="nil"/>
              <w:bottom w:val="nil"/>
              <w:right w:val="nil"/>
            </w:tcBorders>
            <w:shd w:val="clear" w:color="auto" w:fill="auto"/>
            <w:noWrap/>
            <w:vAlign w:val="center"/>
            <w:hideMark/>
          </w:tcPr>
          <w:p w:rsidR="00531559" w:rsidRPr="00531559" w:rsidRDefault="00531559" w:rsidP="00531559">
            <w:pPr>
              <w:spacing w:after="0"/>
              <w:jc w:val="left"/>
              <w:rPr>
                <w:color w:val="000000"/>
              </w:rPr>
            </w:pPr>
            <w:proofErr w:type="gramStart"/>
            <w:r w:rsidRPr="00531559">
              <w:rPr>
                <w:color w:val="000000"/>
                <w:sz w:val="22"/>
                <w:szCs w:val="22"/>
              </w:rPr>
              <w:t>К</w:t>
            </w:r>
            <w:proofErr w:type="gramEnd"/>
            <w:r w:rsidRPr="00531559">
              <w:rPr>
                <w:color w:val="000000"/>
                <w:sz w:val="22"/>
                <w:szCs w:val="22"/>
              </w:rPr>
              <w:t xml:space="preserve"> на 2024 год = 1,0041</w:t>
            </w:r>
            <w:r w:rsidRPr="00531559">
              <w:rPr>
                <w:color w:val="000000"/>
                <w:sz w:val="22"/>
                <w:szCs w:val="22"/>
                <w:vertAlign w:val="superscript"/>
              </w:rPr>
              <w:t>11</w:t>
            </w:r>
            <w:r w:rsidRPr="00531559">
              <w:rPr>
                <w:color w:val="000000"/>
                <w:sz w:val="22"/>
                <w:szCs w:val="22"/>
              </w:rPr>
              <w:t>*1,0039</w:t>
            </w:r>
            <w:r w:rsidRPr="00531559">
              <w:rPr>
                <w:color w:val="000000"/>
                <w:sz w:val="22"/>
                <w:szCs w:val="22"/>
                <w:vertAlign w:val="superscript"/>
              </w:rPr>
              <w:t>12</w:t>
            </w:r>
            <w:r w:rsidRPr="00531559">
              <w:rPr>
                <w:color w:val="000000"/>
                <w:sz w:val="22"/>
                <w:szCs w:val="22"/>
              </w:rPr>
              <w:t>*(1,0038+1,0038</w:t>
            </w:r>
            <w:r w:rsidRPr="00531559">
              <w:rPr>
                <w:color w:val="000000"/>
                <w:sz w:val="22"/>
                <w:szCs w:val="22"/>
                <w:vertAlign w:val="superscript"/>
              </w:rPr>
              <w:t>3</w:t>
            </w:r>
            <w:r w:rsidRPr="00531559">
              <w:rPr>
                <w:color w:val="000000"/>
                <w:sz w:val="22"/>
                <w:szCs w:val="22"/>
              </w:rPr>
              <w:t>) /2 = 1,1043</w:t>
            </w:r>
          </w:p>
        </w:tc>
        <w:tc>
          <w:tcPr>
            <w:tcW w:w="432" w:type="dxa"/>
            <w:gridSpan w:val="2"/>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r>
      <w:tr w:rsidR="00531559" w:rsidRPr="00531559" w:rsidTr="00531559">
        <w:trPr>
          <w:trHeight w:val="315"/>
        </w:trPr>
        <w:tc>
          <w:tcPr>
            <w:tcW w:w="10080" w:type="dxa"/>
            <w:tcBorders>
              <w:top w:val="nil"/>
              <w:left w:val="nil"/>
              <w:bottom w:val="nil"/>
              <w:right w:val="nil"/>
            </w:tcBorders>
            <w:shd w:val="clear" w:color="auto" w:fill="auto"/>
            <w:vAlign w:val="center"/>
            <w:hideMark/>
          </w:tcPr>
          <w:p w:rsidR="00531559" w:rsidRPr="00531559" w:rsidRDefault="00531559" w:rsidP="00531559">
            <w:pPr>
              <w:spacing w:after="0"/>
              <w:jc w:val="left"/>
              <w:rPr>
                <w:color w:val="000000"/>
              </w:rPr>
            </w:pPr>
          </w:p>
        </w:tc>
        <w:tc>
          <w:tcPr>
            <w:tcW w:w="3090" w:type="dxa"/>
            <w:gridSpan w:val="7"/>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c>
          <w:tcPr>
            <w:tcW w:w="1641" w:type="dxa"/>
            <w:gridSpan w:val="3"/>
            <w:tcBorders>
              <w:top w:val="nil"/>
              <w:left w:val="nil"/>
              <w:bottom w:val="nil"/>
              <w:right w:val="nil"/>
            </w:tcBorders>
            <w:shd w:val="clear" w:color="auto" w:fill="auto"/>
            <w:noWrap/>
            <w:vAlign w:val="center"/>
            <w:hideMark/>
          </w:tcPr>
          <w:p w:rsidR="00531559" w:rsidRPr="00531559" w:rsidRDefault="00531559" w:rsidP="00531559">
            <w:pPr>
              <w:spacing w:after="0"/>
              <w:jc w:val="center"/>
              <w:rPr>
                <w:b/>
                <w:bCs/>
                <w:color w:val="00000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c>
          <w:tcPr>
            <w:tcW w:w="222" w:type="dxa"/>
            <w:vAlign w:val="center"/>
            <w:hideMark/>
          </w:tcPr>
          <w:p w:rsidR="00531559" w:rsidRPr="00531559" w:rsidRDefault="00531559" w:rsidP="00531559">
            <w:pPr>
              <w:spacing w:after="0"/>
              <w:jc w:val="left"/>
              <w:rPr>
                <w:sz w:val="20"/>
                <w:szCs w:val="20"/>
              </w:rPr>
            </w:pPr>
          </w:p>
        </w:tc>
      </w:tr>
      <w:tr w:rsidR="00531559" w:rsidRPr="00531559" w:rsidTr="00531559">
        <w:trPr>
          <w:gridAfter w:val="25"/>
          <w:wAfter w:w="8063" w:type="dxa"/>
          <w:trHeight w:val="315"/>
        </w:trPr>
        <w:tc>
          <w:tcPr>
            <w:tcW w:w="10966" w:type="dxa"/>
            <w:gridSpan w:val="5"/>
            <w:tcBorders>
              <w:top w:val="nil"/>
              <w:left w:val="nil"/>
              <w:bottom w:val="nil"/>
              <w:right w:val="nil"/>
            </w:tcBorders>
            <w:shd w:val="clear" w:color="auto" w:fill="auto"/>
            <w:noWrap/>
            <w:vAlign w:val="center"/>
            <w:hideMark/>
          </w:tcPr>
          <w:p w:rsidR="00531559" w:rsidRPr="00531559" w:rsidRDefault="00531559" w:rsidP="00531559">
            <w:pPr>
              <w:spacing w:after="0"/>
              <w:jc w:val="left"/>
              <w:rPr>
                <w:color w:val="000000"/>
              </w:rPr>
            </w:pPr>
            <w:r w:rsidRPr="00531559">
              <w:rPr>
                <w:color w:val="000000"/>
              </w:rPr>
              <w:t xml:space="preserve">Итого </w:t>
            </w:r>
            <w:r w:rsidRPr="00531559">
              <w:rPr>
                <w:b/>
                <w:bCs/>
                <w:color w:val="000000"/>
              </w:rPr>
              <w:t>индекс прогнозной инфляции</w:t>
            </w:r>
            <w:r w:rsidRPr="00531559">
              <w:rPr>
                <w:color w:val="000000"/>
              </w:rPr>
              <w:t xml:space="preserve"> = 0,29*1,0354+0,57*1,073+0,14*1,1043 = </w:t>
            </w:r>
            <w:r w:rsidRPr="00531559">
              <w:rPr>
                <w:b/>
                <w:bCs/>
                <w:color w:val="000000"/>
              </w:rPr>
              <w:t>1,0664</w:t>
            </w:r>
          </w:p>
        </w:tc>
      </w:tr>
    </w:tbl>
    <w:p w:rsidR="008E6AEF" w:rsidRDefault="008E6AEF"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531559" w:rsidRDefault="00531559" w:rsidP="002F6DBF">
      <w:pPr>
        <w:rPr>
          <w:b/>
        </w:rPr>
      </w:pPr>
    </w:p>
    <w:p w:rsidR="00C103C4" w:rsidRDefault="00C103C4" w:rsidP="002F6DBF">
      <w:pPr>
        <w:rPr>
          <w:b/>
        </w:rPr>
      </w:pPr>
    </w:p>
    <w:p w:rsidR="00C103C4" w:rsidRDefault="00C103C4" w:rsidP="002F6DBF">
      <w:pPr>
        <w:rPr>
          <w:b/>
        </w:rPr>
      </w:pPr>
    </w:p>
    <w:p w:rsidR="00C103C4" w:rsidRDefault="00C103C4" w:rsidP="002F6DBF">
      <w:pPr>
        <w:rPr>
          <w:b/>
        </w:rPr>
      </w:pPr>
    </w:p>
    <w:p w:rsidR="00531559" w:rsidRPr="00F02161" w:rsidRDefault="00531559" w:rsidP="00531559">
      <w:pPr>
        <w:ind w:left="284"/>
        <w:jc w:val="right"/>
      </w:pPr>
      <w:r w:rsidRPr="00F02161">
        <w:lastRenderedPageBreak/>
        <w:t xml:space="preserve">Приложение к расчету </w:t>
      </w:r>
    </w:p>
    <w:p w:rsidR="00531559" w:rsidRPr="00F02161" w:rsidRDefault="00531559" w:rsidP="00531559">
      <w:pPr>
        <w:autoSpaceDE w:val="0"/>
        <w:autoSpaceDN w:val="0"/>
        <w:adjustRightInd w:val="0"/>
        <w:spacing w:after="0" w:line="20" w:lineRule="atLeast"/>
        <w:jc w:val="right"/>
      </w:pPr>
      <w:r w:rsidRPr="00F02161">
        <w:t>начальной (максимальной) цены контракта</w:t>
      </w:r>
    </w:p>
    <w:p w:rsidR="00531559" w:rsidRDefault="00531559" w:rsidP="00531559">
      <w:pPr>
        <w:autoSpaceDE w:val="0"/>
        <w:autoSpaceDN w:val="0"/>
        <w:adjustRightInd w:val="0"/>
        <w:spacing w:after="0" w:line="20" w:lineRule="atLeast"/>
        <w:jc w:val="center"/>
      </w:pPr>
    </w:p>
    <w:p w:rsidR="00531559" w:rsidRPr="00B15393" w:rsidRDefault="00531559" w:rsidP="00531559">
      <w:pPr>
        <w:autoSpaceDE w:val="0"/>
        <w:autoSpaceDN w:val="0"/>
        <w:adjustRightInd w:val="0"/>
        <w:spacing w:after="0" w:line="20" w:lineRule="atLeast"/>
        <w:jc w:val="center"/>
        <w:rPr>
          <w:b/>
          <w:szCs w:val="28"/>
        </w:rPr>
      </w:pPr>
      <w:r w:rsidRPr="00B15393">
        <w:rPr>
          <w:b/>
          <w:szCs w:val="28"/>
        </w:rPr>
        <w:t>Проект сметы контракта</w:t>
      </w:r>
    </w:p>
    <w:p w:rsidR="00531559" w:rsidRPr="00134FDF" w:rsidRDefault="00531559" w:rsidP="00531559">
      <w:pPr>
        <w:spacing w:after="0"/>
        <w:ind w:firstLine="709"/>
        <w:jc w:val="center"/>
      </w:pPr>
      <w:r w:rsidRPr="00B15393">
        <w:rPr>
          <w:b/>
        </w:rPr>
        <w:t>Наименование объекта:</w:t>
      </w:r>
      <w:r w:rsidRPr="009E6D64">
        <w:t xml:space="preserve"> </w:t>
      </w:r>
      <w:r w:rsidRPr="00134FDF">
        <w:rPr>
          <w:b/>
        </w:rPr>
        <w:t>«Строительство Красногорского водоподъемного гидроузла на реке Иртыш. Завершение строительства. Пусковой комплекс (1 этап строительства)»</w:t>
      </w:r>
    </w:p>
    <w:p w:rsidR="00531559" w:rsidRPr="009E6D64" w:rsidRDefault="00531559" w:rsidP="00531559">
      <w:pPr>
        <w:spacing w:after="0"/>
        <w:ind w:firstLine="709"/>
        <w:jc w:val="center"/>
      </w:pPr>
    </w:p>
    <w:tbl>
      <w:tblPr>
        <w:tblW w:w="10908" w:type="dxa"/>
        <w:tblInd w:w="-318" w:type="dxa"/>
        <w:tblLayout w:type="fixed"/>
        <w:tblLook w:val="04A0"/>
      </w:tblPr>
      <w:tblGrid>
        <w:gridCol w:w="991"/>
        <w:gridCol w:w="3830"/>
        <w:gridCol w:w="1279"/>
        <w:gridCol w:w="989"/>
        <w:gridCol w:w="1842"/>
        <w:gridCol w:w="1977"/>
      </w:tblGrid>
      <w:tr w:rsidR="00531559" w:rsidRPr="00527906" w:rsidTr="00D646F0">
        <w:trPr>
          <w:trHeight w:val="20"/>
        </w:trPr>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559" w:rsidRPr="00527906" w:rsidRDefault="00531559" w:rsidP="00531559">
            <w:pPr>
              <w:spacing w:after="0"/>
              <w:jc w:val="center"/>
            </w:pPr>
            <w:r w:rsidRPr="00527906">
              <w:t xml:space="preserve">№ </w:t>
            </w:r>
            <w:proofErr w:type="spellStart"/>
            <w:proofErr w:type="gramStart"/>
            <w:r w:rsidRPr="00527906">
              <w:t>п</w:t>
            </w:r>
            <w:proofErr w:type="spellEnd"/>
            <w:proofErr w:type="gramEnd"/>
            <w:r w:rsidRPr="00527906">
              <w:t>/</w:t>
            </w:r>
            <w:proofErr w:type="spellStart"/>
            <w:r w:rsidRPr="00527906">
              <w:t>п</w:t>
            </w:r>
            <w:proofErr w:type="spellEnd"/>
          </w:p>
        </w:tc>
        <w:tc>
          <w:tcPr>
            <w:tcW w:w="3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559" w:rsidRPr="00527906" w:rsidRDefault="00531559" w:rsidP="00531559">
            <w:pPr>
              <w:spacing w:after="0"/>
              <w:jc w:val="center"/>
            </w:pPr>
            <w:r w:rsidRPr="00527906">
              <w:t>Наименование конструктивных решений (элементов) комплексов (видов) работ</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559" w:rsidRPr="00527906" w:rsidRDefault="00531559" w:rsidP="00531559">
            <w:pPr>
              <w:spacing w:after="0"/>
              <w:jc w:val="center"/>
            </w:pPr>
            <w:r w:rsidRPr="00527906">
              <w:t>Единица измерения</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559" w:rsidRPr="00527906" w:rsidRDefault="00531559" w:rsidP="00531559">
            <w:pPr>
              <w:spacing w:after="0"/>
              <w:jc w:val="center"/>
            </w:pPr>
            <w:r w:rsidRPr="00527906">
              <w:t>Количество (объем работ)</w:t>
            </w:r>
          </w:p>
        </w:tc>
        <w:tc>
          <w:tcPr>
            <w:tcW w:w="3819" w:type="dxa"/>
            <w:gridSpan w:val="2"/>
            <w:tcBorders>
              <w:top w:val="single" w:sz="4" w:space="0" w:color="auto"/>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 xml:space="preserve">Цена, руб. </w:t>
            </w:r>
          </w:p>
        </w:tc>
      </w:tr>
      <w:tr w:rsidR="00531559" w:rsidRPr="00527906" w:rsidTr="00D646F0">
        <w:trPr>
          <w:trHeight w:val="20"/>
        </w:trPr>
        <w:tc>
          <w:tcPr>
            <w:tcW w:w="991" w:type="dxa"/>
            <w:vMerge/>
            <w:tcBorders>
              <w:top w:val="single" w:sz="4" w:space="0" w:color="auto"/>
              <w:left w:val="single" w:sz="4" w:space="0" w:color="auto"/>
              <w:bottom w:val="single" w:sz="4" w:space="0" w:color="000000"/>
              <w:right w:val="single" w:sz="4" w:space="0" w:color="auto"/>
            </w:tcBorders>
            <w:vAlign w:val="center"/>
            <w:hideMark/>
          </w:tcPr>
          <w:p w:rsidR="00531559" w:rsidRPr="00527906" w:rsidRDefault="00531559" w:rsidP="00531559">
            <w:pPr>
              <w:spacing w:after="0"/>
            </w:pPr>
          </w:p>
        </w:tc>
        <w:tc>
          <w:tcPr>
            <w:tcW w:w="3830" w:type="dxa"/>
            <w:vMerge/>
            <w:tcBorders>
              <w:top w:val="single" w:sz="4" w:space="0" w:color="auto"/>
              <w:left w:val="single" w:sz="4" w:space="0" w:color="auto"/>
              <w:bottom w:val="single" w:sz="4" w:space="0" w:color="000000"/>
              <w:right w:val="single" w:sz="4" w:space="0" w:color="auto"/>
            </w:tcBorders>
            <w:vAlign w:val="center"/>
            <w:hideMark/>
          </w:tcPr>
          <w:p w:rsidR="00531559" w:rsidRPr="00527906" w:rsidRDefault="00531559" w:rsidP="00531559">
            <w:pPr>
              <w:spacing w:after="0"/>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531559" w:rsidRPr="00527906" w:rsidRDefault="00531559" w:rsidP="00531559">
            <w:pPr>
              <w:spacing w:after="0"/>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531559" w:rsidRPr="00527906" w:rsidRDefault="00531559" w:rsidP="00531559">
            <w:pPr>
              <w:spacing w:after="0"/>
            </w:pPr>
          </w:p>
        </w:tc>
        <w:tc>
          <w:tcPr>
            <w:tcW w:w="1842" w:type="dxa"/>
            <w:tcBorders>
              <w:top w:val="nil"/>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На единицу измерения</w:t>
            </w:r>
          </w:p>
        </w:tc>
        <w:tc>
          <w:tcPr>
            <w:tcW w:w="1977" w:type="dxa"/>
            <w:tcBorders>
              <w:top w:val="nil"/>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Всего</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2</w:t>
            </w:r>
          </w:p>
        </w:tc>
        <w:tc>
          <w:tcPr>
            <w:tcW w:w="1279" w:type="dxa"/>
            <w:tcBorders>
              <w:top w:val="nil"/>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3</w:t>
            </w:r>
          </w:p>
        </w:tc>
        <w:tc>
          <w:tcPr>
            <w:tcW w:w="989" w:type="dxa"/>
            <w:tcBorders>
              <w:top w:val="nil"/>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4</w:t>
            </w:r>
          </w:p>
        </w:tc>
        <w:tc>
          <w:tcPr>
            <w:tcW w:w="1842" w:type="dxa"/>
            <w:tcBorders>
              <w:top w:val="nil"/>
              <w:left w:val="nil"/>
              <w:bottom w:val="single" w:sz="4" w:space="0" w:color="auto"/>
              <w:right w:val="single" w:sz="4" w:space="0" w:color="auto"/>
            </w:tcBorders>
            <w:shd w:val="clear" w:color="auto" w:fill="auto"/>
            <w:vAlign w:val="center"/>
            <w:hideMark/>
          </w:tcPr>
          <w:p w:rsidR="00531559" w:rsidRPr="00527906" w:rsidRDefault="00531559" w:rsidP="00531559">
            <w:pPr>
              <w:spacing w:after="0"/>
              <w:jc w:val="center"/>
            </w:pPr>
            <w:r w:rsidRPr="00527906">
              <w:t>5</w:t>
            </w:r>
          </w:p>
        </w:tc>
        <w:tc>
          <w:tcPr>
            <w:tcW w:w="1977" w:type="dxa"/>
            <w:tcBorders>
              <w:top w:val="nil"/>
              <w:left w:val="nil"/>
              <w:bottom w:val="single" w:sz="4" w:space="0" w:color="auto"/>
              <w:right w:val="single" w:sz="4" w:space="0" w:color="auto"/>
            </w:tcBorders>
            <w:shd w:val="clear" w:color="auto" w:fill="auto"/>
            <w:noWrap/>
            <w:vAlign w:val="center"/>
            <w:hideMark/>
          </w:tcPr>
          <w:p w:rsidR="00531559" w:rsidRPr="00527906" w:rsidRDefault="00531559" w:rsidP="00531559">
            <w:pPr>
              <w:spacing w:after="0"/>
              <w:jc w:val="center"/>
            </w:pPr>
            <w:r w:rsidRPr="00527906">
              <w:t>6</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31559" w:rsidRPr="00527906" w:rsidRDefault="00531559" w:rsidP="00531559">
            <w:pPr>
              <w:spacing w:after="0"/>
              <w:rPr>
                <w:b/>
                <w:bCs/>
              </w:rPr>
            </w:pPr>
            <w:r w:rsidRPr="00527906">
              <w:rPr>
                <w:b/>
                <w:bCs/>
              </w:rPr>
              <w:t>Глава 2. Основные объекты строительства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rPr>
                <w:b/>
                <w:bCs/>
              </w:rPr>
            </w:pPr>
            <w:r w:rsidRPr="00527906">
              <w:rPr>
                <w:b/>
                <w:bCs/>
              </w:rPr>
              <w:t xml:space="preserve">Левобережная бетонная водосливная плотина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ЛБВП.</w:t>
            </w:r>
            <w:r w:rsidR="00C103C4">
              <w:t xml:space="preserve"> </w:t>
            </w:r>
            <w:r w:rsidRPr="00527906">
              <w:t>Строительные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10 820 921,00</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10 820 921,00</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ЛБВП. Ремонтные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14 193 467,00</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14 193 467,00</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left"/>
              <w:rPr>
                <w:b/>
              </w:rPr>
            </w:pPr>
            <w:r w:rsidRPr="00527906">
              <w:rPr>
                <w:b/>
              </w:rPr>
              <w:t>ЛБВП. Установка механического оборудования</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Демонтажные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6 628 877,00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6 628 877,00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Монтажные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C103C4">
            <w:pPr>
              <w:jc w:val="center"/>
            </w:pPr>
            <w:r w:rsidRPr="00527906">
              <w:t>182</w:t>
            </w:r>
            <w:r w:rsidR="00C103C4">
              <w:t> </w:t>
            </w:r>
            <w:r w:rsidRPr="00527906">
              <w:t>864031,00</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182 864 031,00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Антикоррозийная защита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1 687 233,00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1 687 233,00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Строительные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10 297 405,00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10 297 405,00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C103C4" w:rsidRDefault="00531559" w:rsidP="00531559">
            <w:pPr>
              <w:jc w:val="left"/>
            </w:pPr>
            <w:r w:rsidRPr="00C103C4">
              <w:t>ЛБВП. Силовое оборудование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1 984 718,00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1 984 718,00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C103C4" w:rsidRDefault="00531559" w:rsidP="00531559">
            <w:pPr>
              <w:jc w:val="left"/>
            </w:pPr>
            <w:r w:rsidRPr="00C103C4">
              <w:t>ЛБВП.</w:t>
            </w:r>
            <w:r w:rsidR="00C103C4" w:rsidRPr="00C103C4">
              <w:t xml:space="preserve"> </w:t>
            </w:r>
            <w:r w:rsidRPr="00C103C4">
              <w:t>АСУ ТП маневрирования основными затворами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63 959 248,00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63 959 248,00   </w:t>
            </w:r>
          </w:p>
        </w:tc>
      </w:tr>
      <w:tr w:rsidR="00531559" w:rsidRPr="00527906" w:rsidTr="00D646F0">
        <w:trPr>
          <w:trHeight w:val="20"/>
        </w:trPr>
        <w:tc>
          <w:tcPr>
            <w:tcW w:w="991" w:type="dxa"/>
            <w:tcBorders>
              <w:top w:val="nil"/>
              <w:left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right w:val="single" w:sz="4" w:space="0" w:color="auto"/>
            </w:tcBorders>
            <w:shd w:val="clear" w:color="auto" w:fill="auto"/>
            <w:vAlign w:val="center"/>
          </w:tcPr>
          <w:p w:rsidR="00531559" w:rsidRPr="00C103C4" w:rsidRDefault="00531559" w:rsidP="00531559">
            <w:pPr>
              <w:jc w:val="left"/>
            </w:pPr>
            <w:r w:rsidRPr="00C103C4">
              <w:t>ЛБВП. Мероприятия по подводящему и отводящему к</w:t>
            </w:r>
            <w:r w:rsidR="00C103C4" w:rsidRPr="00C103C4">
              <w:t>а</w:t>
            </w:r>
            <w:r w:rsidRPr="00C103C4">
              <w:t>налам</w:t>
            </w:r>
          </w:p>
        </w:tc>
        <w:tc>
          <w:tcPr>
            <w:tcW w:w="1279" w:type="dxa"/>
            <w:tcBorders>
              <w:top w:val="nil"/>
              <w:left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35 463 769,00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35 463 769,00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C103C4" w:rsidRDefault="00531559" w:rsidP="00531559">
            <w:pPr>
              <w:jc w:val="left"/>
            </w:pPr>
            <w:r w:rsidRPr="00C103C4">
              <w:t>ЛБВП.</w:t>
            </w:r>
            <w:r w:rsidR="00C103C4" w:rsidRPr="00C103C4">
              <w:t xml:space="preserve"> </w:t>
            </w:r>
            <w:r w:rsidRPr="00C103C4">
              <w:t>Установка КИА</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330 681,00   </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330 681,00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jc w:val="left"/>
              <w:rPr>
                <w:b/>
              </w:rPr>
            </w:pPr>
            <w:r w:rsidRPr="00527906">
              <w:rPr>
                <w:b/>
              </w:rPr>
              <w:t xml:space="preserve">Судоходный шлюз </w:t>
            </w:r>
          </w:p>
        </w:tc>
      </w:tr>
      <w:tr w:rsidR="00531559" w:rsidRPr="00527906" w:rsidTr="00D646F0">
        <w:trPr>
          <w:trHeight w:val="341"/>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Судоходный шлюз. Строительные работы</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Направляющая пала верхнего подходного канала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15 397 632,00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15 397 632,00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Причальная линия верхнего подходного канала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31 298 531,00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31 298 531,00   </w:t>
            </w:r>
          </w:p>
        </w:tc>
      </w:tr>
      <w:tr w:rsidR="00531559" w:rsidRPr="00527906" w:rsidTr="00D646F0">
        <w:trPr>
          <w:trHeight w:val="736"/>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Верхняя голова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43 253 088,00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43 253 088,00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Подпорная стенка у верхней головы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4 592 739,00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4 592 739,00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Крепление дна верхового подходного канала</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72 441 094,00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72 441 094,00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Камера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32 181 872,00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32 181 872,00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Основание под технологический мостовой переезд через шлюз</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19 562 320,00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19 562 320,00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Нижняя голова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237 208 705,00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237 208 705,00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Подпорная стенка у нижней головы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12 423 770,00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12 423 770,00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Направляющая пала нижнего подходного канала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80 657 096,00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80 657 096,00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Причальная линия нижнего подходного канала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C103C4">
            <w:pPr>
              <w:jc w:val="center"/>
            </w:pPr>
            <w:r w:rsidRPr="00527906">
              <w:t>101</w:t>
            </w:r>
            <w:r w:rsidR="00C103C4">
              <w:t> </w:t>
            </w:r>
            <w:r w:rsidRPr="00527906">
              <w:t>199682,00</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101 199 682,00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Крепление дна нижнего подходного канала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86 280 195,00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86 280 195,00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C103C4" w:rsidRDefault="00531559" w:rsidP="00531559">
            <w:pPr>
              <w:jc w:val="left"/>
            </w:pPr>
            <w:r w:rsidRPr="00C103C4">
              <w:t>Судоходный шлюз. Ремонтные работы</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30 843 476,00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30 843 476,00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C103C4" w:rsidRDefault="00C103C4" w:rsidP="00531559">
            <w:pPr>
              <w:spacing w:after="0"/>
              <w:jc w:val="left"/>
            </w:pPr>
            <w:r w:rsidRPr="00C103C4">
              <w:t xml:space="preserve">Судоходный шлюз. Мероприятия по направляющей </w:t>
            </w:r>
            <w:proofErr w:type="gramStart"/>
            <w:r w:rsidRPr="00C103C4">
              <w:t>пале</w:t>
            </w:r>
            <w:proofErr w:type="gramEnd"/>
            <w:r w:rsidRPr="00C103C4">
              <w:t xml:space="preserve"> нижней головы по технологии струйной цементации</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109 125 260,00</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109 125 260,00</w:t>
            </w:r>
          </w:p>
        </w:tc>
      </w:tr>
      <w:tr w:rsidR="00531559" w:rsidRPr="00527906" w:rsidTr="00D646F0">
        <w:trPr>
          <w:trHeight w:val="602"/>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C103C4" w:rsidRDefault="00C103C4" w:rsidP="00531559">
            <w:pPr>
              <w:spacing w:after="0"/>
              <w:jc w:val="left"/>
            </w:pPr>
            <w:r w:rsidRPr="00C103C4">
              <w:t xml:space="preserve">Судоходный шлюз. Установка механического оборудования. </w:t>
            </w:r>
            <w:r w:rsidR="00531559" w:rsidRPr="00C103C4">
              <w:t>Демонтажные работы</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4 978 063,00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4 978 063,00   </w:t>
            </w:r>
          </w:p>
        </w:tc>
      </w:tr>
      <w:tr w:rsidR="00531559" w:rsidRPr="00527906" w:rsidTr="00D646F0">
        <w:trPr>
          <w:trHeight w:val="602"/>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C103C4" w:rsidRDefault="00C103C4" w:rsidP="00531559">
            <w:pPr>
              <w:jc w:val="left"/>
            </w:pPr>
            <w:r w:rsidRPr="00C103C4">
              <w:t xml:space="preserve">Судоходный шлюз. Установка механического оборудования. </w:t>
            </w:r>
            <w:r w:rsidR="00531559" w:rsidRPr="00C103C4">
              <w:t>Монтажные работы</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630 045 451,00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630 045 451,00   </w:t>
            </w:r>
          </w:p>
        </w:tc>
      </w:tr>
      <w:tr w:rsidR="00531559" w:rsidRPr="00527906" w:rsidTr="00D646F0">
        <w:trPr>
          <w:trHeight w:val="602"/>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C103C4" w:rsidRDefault="00C103C4" w:rsidP="00531559">
            <w:pPr>
              <w:jc w:val="left"/>
            </w:pPr>
            <w:r w:rsidRPr="00C103C4">
              <w:t xml:space="preserve">Судоходный шлюз. Установка механического оборудования. </w:t>
            </w:r>
            <w:r w:rsidR="00531559" w:rsidRPr="00C103C4">
              <w:t>Строительные работы</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4 709 314,00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4 709 314,00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C103C4" w:rsidRDefault="00531559" w:rsidP="00531559">
            <w:pPr>
              <w:jc w:val="left"/>
            </w:pPr>
            <w:r w:rsidRPr="00C103C4">
              <w:t>Судоходный шлюз. АСУ ТП шлюзования.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77 211 562,00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77 211 562,00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C103C4" w:rsidRDefault="00531559" w:rsidP="00531559">
            <w:pPr>
              <w:jc w:val="left"/>
            </w:pPr>
            <w:r w:rsidRPr="00C103C4">
              <w:t>Судоходный шлюз. Меропри</w:t>
            </w:r>
            <w:r w:rsidR="00C103C4" w:rsidRPr="00C103C4">
              <w:t>я</w:t>
            </w:r>
            <w:r w:rsidRPr="00C103C4">
              <w:t>тия по подводящему и отводящему каналам.</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5 399 051,00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5 399 051,00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C103C4" w:rsidRDefault="00531559" w:rsidP="00531559">
            <w:pPr>
              <w:jc w:val="left"/>
            </w:pPr>
            <w:r w:rsidRPr="00C103C4">
              <w:t>Судоходный шлюз. Установка КИА</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5 169 284,00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5 169 284,00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Строительное водопонижение</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pPr>
            <w:proofErr w:type="spellStart"/>
            <w:r w:rsidRPr="00527906">
              <w:t>Иглофильтровые</w:t>
            </w:r>
            <w:proofErr w:type="spellEnd"/>
            <w:r w:rsidRPr="00527906">
              <w:t xml:space="preserve"> установки. Зумпф перекачки</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16 578 930,00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16 578 930,00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left"/>
            </w:pPr>
            <w:proofErr w:type="spellStart"/>
            <w:r w:rsidRPr="00527906">
              <w:t>Водопонизительные</w:t>
            </w:r>
            <w:proofErr w:type="spellEnd"/>
            <w:r w:rsidRPr="00527906">
              <w:t xml:space="preserve"> скважины. Пьезометрические скважины. Открытый  водоотлив</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45 020 692,00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45 020 692,00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jc w:val="left"/>
            </w:pP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left"/>
            </w:pPr>
            <w:r>
              <w:t>Эксплуатация водопонижения</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r w:rsidRPr="00527906">
              <w:t xml:space="preserve">  85 445 727,00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85 445 727,00   </w:t>
            </w:r>
          </w:p>
        </w:tc>
      </w:tr>
      <w:tr w:rsidR="00531559" w:rsidRPr="00527906" w:rsidTr="00D646F0">
        <w:trPr>
          <w:trHeight w:val="20"/>
        </w:trPr>
        <w:tc>
          <w:tcPr>
            <w:tcW w:w="6100" w:type="dxa"/>
            <w:gridSpan w:val="3"/>
            <w:tcBorders>
              <w:top w:val="single" w:sz="4" w:space="0" w:color="auto"/>
              <w:left w:val="single" w:sz="4" w:space="0" w:color="auto"/>
              <w:bottom w:val="single" w:sz="4" w:space="0" w:color="auto"/>
              <w:right w:val="nil"/>
            </w:tcBorders>
            <w:shd w:val="clear" w:color="auto" w:fill="auto"/>
            <w:vAlign w:val="center"/>
          </w:tcPr>
          <w:p w:rsidR="00531559" w:rsidRPr="00527906" w:rsidRDefault="00531559" w:rsidP="00C103C4">
            <w:pPr>
              <w:spacing w:after="0"/>
              <w:rPr>
                <w:b/>
                <w:bCs/>
              </w:rPr>
            </w:pPr>
            <w:r w:rsidRPr="00527906">
              <w:rPr>
                <w:b/>
                <w:bCs/>
              </w:rPr>
              <w:t xml:space="preserve">Левобережная земляная плотина </w:t>
            </w:r>
          </w:p>
        </w:tc>
        <w:tc>
          <w:tcPr>
            <w:tcW w:w="989" w:type="dxa"/>
            <w:tcBorders>
              <w:top w:val="nil"/>
              <w:left w:val="nil"/>
              <w:bottom w:val="single" w:sz="4" w:space="0" w:color="auto"/>
              <w:right w:val="nil"/>
            </w:tcBorders>
            <w:shd w:val="clear" w:color="auto" w:fill="auto"/>
            <w:vAlign w:val="center"/>
          </w:tcPr>
          <w:p w:rsidR="00531559" w:rsidRPr="00527906" w:rsidRDefault="00531559" w:rsidP="00531559">
            <w:pPr>
              <w:spacing w:after="0"/>
              <w:rPr>
                <w:b/>
                <w:bCs/>
              </w:rPr>
            </w:pPr>
          </w:p>
        </w:tc>
        <w:tc>
          <w:tcPr>
            <w:tcW w:w="1842" w:type="dxa"/>
            <w:tcBorders>
              <w:top w:val="nil"/>
              <w:left w:val="nil"/>
              <w:bottom w:val="single" w:sz="4" w:space="0" w:color="auto"/>
              <w:right w:val="nil"/>
            </w:tcBorders>
            <w:shd w:val="clear" w:color="auto" w:fill="auto"/>
            <w:vAlign w:val="center"/>
          </w:tcPr>
          <w:p w:rsidR="00531559" w:rsidRPr="00527906" w:rsidRDefault="00531559" w:rsidP="00531559">
            <w:pPr>
              <w:spacing w:after="0"/>
              <w:rPr>
                <w:b/>
                <w:bCs/>
              </w:rPr>
            </w:pPr>
          </w:p>
        </w:tc>
        <w:tc>
          <w:tcPr>
            <w:tcW w:w="1977" w:type="dxa"/>
            <w:tcBorders>
              <w:top w:val="nil"/>
              <w:left w:val="nil"/>
              <w:bottom w:val="single" w:sz="4" w:space="0" w:color="auto"/>
              <w:right w:val="nil"/>
            </w:tcBorders>
            <w:shd w:val="clear" w:color="auto" w:fill="auto"/>
            <w:vAlign w:val="center"/>
          </w:tcPr>
          <w:p w:rsidR="00531559" w:rsidRPr="00527906" w:rsidRDefault="00531559" w:rsidP="00531559">
            <w:pPr>
              <w:spacing w:after="0"/>
              <w:rPr>
                <w:b/>
                <w:bCs/>
              </w:rPr>
            </w:pP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Левобережная земляная плотина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17 756 254,00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17 756 254,00   </w:t>
            </w:r>
          </w:p>
        </w:tc>
      </w:tr>
      <w:tr w:rsidR="00531559" w:rsidRPr="00527906" w:rsidTr="00D646F0">
        <w:trPr>
          <w:trHeight w:val="817"/>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Левобережная земляная плотина. Установка КИА.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1 454 332,00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1 454 332,00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jc w:val="left"/>
              <w:rPr>
                <w:b/>
              </w:rPr>
            </w:pPr>
            <w:r w:rsidRPr="00527906">
              <w:rPr>
                <w:b/>
              </w:rPr>
              <w:t xml:space="preserve">Центральная земляная плотина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Центральная земляная плотина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14 749 600,00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14 749 600,00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Центральная земляная плотина. Установка КИА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2 270 896,00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2 270 896,00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jc w:val="left"/>
              <w:rPr>
                <w:b/>
              </w:rPr>
            </w:pPr>
            <w:r w:rsidRPr="00527906">
              <w:rPr>
                <w:b/>
              </w:rPr>
              <w:t xml:space="preserve">Второстепенные сооружения гидроузла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Площадка № 1</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6 258 998,00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6 258 998,00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Площадка №2</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18 043 433,00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18 043 433,00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Площадка №3</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4 374 944,00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4 374 944,00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Площадка №4</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8 815 296,00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8 815 296,00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Площадка №5</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55 960 564,00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55 960 564,00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Площадка №6</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20 355 526,00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20 355 526,00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Правобережная направляющая дамба подводящего канала ЛБВП</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9 029 526,00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9 029 526,00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Левобережная направляющая дамба верхнего подходного канала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4 403 761,00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4 403 761,00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proofErr w:type="spellStart"/>
            <w:r w:rsidRPr="00527906">
              <w:t>Правобрежная</w:t>
            </w:r>
            <w:proofErr w:type="spellEnd"/>
            <w:r w:rsidRPr="00527906">
              <w:t xml:space="preserve"> направляющая дамба верхнего подходного канала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16 627 668,00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16 627 668,00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Левобережная направляющая дамба подводящего канала правобережной бетонной водосливной плотины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79 798 901,00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79 798 901,00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Правобережная направляющая дамба отводного канала ЛБВП</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3 848 903,00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3 848 903,00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Левобережная направляющая дамба НПК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24 217 534,00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24 217 534,00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Правобережная направляющая дамба НПК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2 321 213,00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2 321 213,00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Левобережная направляющая дамба отводящего канала правобережной бетонной водосливной плотины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5 785 156,00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5 785 156,00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Инспекционная дорога нижнего бьефа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94 080 725,00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94 080 725,00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Инспекционная дорога верхнего бьефа</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75 958 907,00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75 958 907,00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rPr>
                <w:b/>
                <w:bCs/>
              </w:rPr>
            </w:pPr>
            <w:r w:rsidRPr="00527906">
              <w:rPr>
                <w:b/>
                <w:bCs/>
              </w:rPr>
              <w:t xml:space="preserve">Здание механизмов 1 верхней головы шлюза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Здание механизмов 1. Архи</w:t>
            </w:r>
            <w:r w:rsidR="00C103C4">
              <w:t>т</w:t>
            </w:r>
            <w:r w:rsidRPr="00527906">
              <w:t>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 xml:space="preserve">Здание механизмов 1. Конструктивные </w:t>
            </w:r>
            <w:r w:rsidR="00C103C4">
              <w:t>р</w:t>
            </w:r>
            <w:r w:rsidRPr="00527906">
              <w:t>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4 157 253,00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4 157 253,00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1. 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732 874,00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732 874,00   </w:t>
            </w:r>
          </w:p>
        </w:tc>
      </w:tr>
      <w:tr w:rsidR="00531559" w:rsidRPr="00527906" w:rsidTr="00D646F0">
        <w:trPr>
          <w:trHeight w:val="695"/>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1. Противопожарное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1. Отопление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1. 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1.Охранная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rPr>
                <w:i/>
                <w:iCs/>
              </w:rPr>
            </w:pPr>
            <w:r w:rsidRPr="00527906">
              <w:rPr>
                <w:b/>
                <w:iCs/>
              </w:rPr>
              <w:t xml:space="preserve">Здание механизмов 2 верхней головы шлюза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Здание механизмов 2. 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Здание механизмов 2.Конструктивные решения</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4 157 253,00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4 157 253,00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2. 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732 874,00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732 874,00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2. Противопожарное  водоснабжение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2. Отопление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2. 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2. 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jc w:val="left"/>
              <w:rPr>
                <w:b/>
              </w:rPr>
            </w:pPr>
            <w:r w:rsidRPr="00527906">
              <w:rPr>
                <w:b/>
              </w:rPr>
              <w:t xml:space="preserve">Здание механизмов 3 нижней головы шлюза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Здание механизмов 3. 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3. 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4 157 253,00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4 157 253,00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3. Электротехнические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810 704,00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810 704,00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3. Противопожарное водоснабжение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3. Отопление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3. 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3. 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C103C4">
            <w:pPr>
              <w:spacing w:after="0"/>
              <w:jc w:val="left"/>
              <w:rPr>
                <w:b/>
              </w:rPr>
            </w:pPr>
            <w:r w:rsidRPr="00527906">
              <w:rPr>
                <w:b/>
              </w:rPr>
              <w:t xml:space="preserve">Здание механизмов 4 нижней головы шлюза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Здание механизмов 4. 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3 644 224,00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4. 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4 157 253,00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4 157 253,00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4. Электротехнические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810 704,00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810 704,00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4. Противопожарное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95 886,00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4. Отопление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4. 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Здание механизмов 4. 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71 443,00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насосной станции осушения камеры шлюза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2 690 144,00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2 690 144,00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2 041 901,00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2 041 901,00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Технологические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33 397 911,00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33 397 911,00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Установка механического оборудования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167 542,00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167 542,00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482 017,00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482 017,00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 xml:space="preserve">Отопление и </w:t>
            </w:r>
            <w:r w:rsidR="00D646F0" w:rsidRPr="00527906">
              <w:t>вентиляция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777 997,00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777 997,00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55 450,00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55 450,00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26 397,00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26 397,00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35 768,00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35 768,00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системы осушения камеры шлюза</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1 036 364,00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1 036 364,00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вентиляционных систем</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265 222,00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265 222,00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для лебедок предохранительного устройства 1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1 245 866,00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1 245 866,00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1 113 388,00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1 113 388,00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225 757,00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225 757,00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306 457,00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306 457,00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r>
      <w:tr w:rsidR="00531559" w:rsidRPr="00527906" w:rsidTr="00D646F0">
        <w:trPr>
          <w:trHeight w:val="283"/>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50 938,00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50 938,00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для лебедок предохранительного устройства 2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w:t>
            </w:r>
            <w:r w:rsidR="00D646F0">
              <w:t xml:space="preserve"> </w:t>
            </w:r>
            <w:r w:rsidRPr="00527906">
              <w:t>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1 245 866,00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1 245 866,00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1 113 388,00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1 113 388,00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225 757,00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225 757,00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306 457,00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306 457,00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Отопление</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54 936,00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w:t>
            </w:r>
            <w:r w:rsidR="00D646F0">
              <w:t>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50 938,00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50 938,00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механизмов 1 аварийно-ремонтных работ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8</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665 113,00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665 113,00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1 928 491,00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1 928 491,00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166 334,00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166 334,00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322 793,00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322 793,00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55 450,00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55 450,00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48 516,00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48 516,00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механизмов 2 аварийно-ремонтных работ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665 113,00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665 113,00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1 928 491,00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1 928 491,00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166 334,00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166 334,00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9</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322 793,00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322 793,00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31 027,00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55 450,00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55 450,00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48 516,00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48 516,00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w:t>
            </w:r>
            <w:proofErr w:type="spellStart"/>
            <w:r w:rsidRPr="00527906">
              <w:rPr>
                <w:b/>
              </w:rPr>
              <w:t>электрощитовой</w:t>
            </w:r>
            <w:proofErr w:type="spellEnd"/>
            <w:r w:rsidRPr="00527906">
              <w:rPr>
                <w:b/>
              </w:rPr>
              <w:t xml:space="preserve"> и АСУ ТП-1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1 274 169,00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1 274 169,00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280 890,00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280 890,00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lastRenderedPageBreak/>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518 151,00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518 151,00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w:t>
            </w:r>
            <w:r w:rsidR="00D646F0">
              <w:t xml:space="preserve"> </w:t>
            </w:r>
            <w:r w:rsidR="00D646F0" w:rsidRPr="00527906">
              <w:t>вентиляция</w:t>
            </w:r>
            <w:r w:rsidRPr="00527906">
              <w:t>,</w:t>
            </w:r>
            <w:r w:rsidR="00D646F0">
              <w:t xml:space="preserve"> </w:t>
            </w:r>
            <w:r w:rsidRPr="00527906">
              <w:t>кондиционирование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227 949,00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227 949,00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38 745,00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38 745,00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w:t>
            </w:r>
            <w:proofErr w:type="spellStart"/>
            <w:r w:rsidRPr="00527906">
              <w:rPr>
                <w:b/>
              </w:rPr>
              <w:t>электрощитовой</w:t>
            </w:r>
            <w:proofErr w:type="spellEnd"/>
            <w:r w:rsidRPr="00527906">
              <w:rPr>
                <w:b/>
              </w:rPr>
              <w:t xml:space="preserve"> и АСУ ТП-2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1 274 169,00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1 274 169,00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280 890,00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280 890,00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518 151,00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518 151,00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w:t>
            </w:r>
            <w:r w:rsidR="00D646F0">
              <w:t xml:space="preserve"> </w:t>
            </w:r>
            <w:r w:rsidR="00D646F0" w:rsidRPr="00527906">
              <w:t>вентиляция</w:t>
            </w:r>
            <w:r w:rsidRPr="00527906">
              <w:t>,</w:t>
            </w:r>
            <w:r w:rsidR="00D646F0">
              <w:t xml:space="preserve"> </w:t>
            </w:r>
            <w:r w:rsidRPr="00527906">
              <w:t>кондиционирование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227 949,00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227 949,00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38 745,00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38 745,00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r>
      <w:tr w:rsidR="00531559" w:rsidRPr="00527906" w:rsidTr="00D646F0">
        <w:trPr>
          <w:trHeight w:val="20"/>
        </w:trPr>
        <w:tc>
          <w:tcPr>
            <w:tcW w:w="10908" w:type="dxa"/>
            <w:gridSpan w:val="6"/>
            <w:tcBorders>
              <w:top w:val="nil"/>
              <w:left w:val="single" w:sz="4" w:space="0" w:color="auto"/>
              <w:bottom w:val="nil"/>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w:t>
            </w:r>
            <w:proofErr w:type="spellStart"/>
            <w:r w:rsidRPr="00527906">
              <w:rPr>
                <w:b/>
              </w:rPr>
              <w:t>электрощитовой</w:t>
            </w:r>
            <w:proofErr w:type="spellEnd"/>
            <w:r w:rsidRPr="00527906">
              <w:rPr>
                <w:b/>
              </w:rPr>
              <w:t xml:space="preserve"> и АСУ ТП-3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работы</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1 274 169,00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1 274 169,00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280 890,00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280 890,00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518 151,00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518 151,00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Отопление,</w:t>
            </w:r>
            <w:r w:rsidR="00D646F0">
              <w:t xml:space="preserve"> в</w:t>
            </w:r>
            <w:r w:rsidR="00D646F0" w:rsidRPr="00527906">
              <w:t>ентиляция</w:t>
            </w:r>
            <w:r w:rsidRPr="00527906">
              <w:t>,</w:t>
            </w:r>
            <w:r w:rsidR="00D646F0">
              <w:t xml:space="preserve"> </w:t>
            </w:r>
            <w:r w:rsidRPr="00527906">
              <w:t>кондиционирование</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227 949,00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227 949,00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38 745,00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38 745,00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w:t>
            </w:r>
            <w:proofErr w:type="spellStart"/>
            <w:r w:rsidRPr="00527906">
              <w:rPr>
                <w:b/>
              </w:rPr>
              <w:t>электрощитовой</w:t>
            </w:r>
            <w:proofErr w:type="spellEnd"/>
            <w:r w:rsidRPr="00527906">
              <w:rPr>
                <w:b/>
              </w:rPr>
              <w:t xml:space="preserve"> и АСУ ТП-4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6</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1 706 721,00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1 274 169,00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1 274 169,00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280 890,00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280 890,00   </w:t>
            </w:r>
          </w:p>
        </w:tc>
      </w:tr>
      <w:tr w:rsidR="00531559" w:rsidRPr="00527906" w:rsidTr="00D646F0">
        <w:trPr>
          <w:trHeight w:val="84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518 151,00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518 151,00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Отопление,</w:t>
            </w:r>
            <w:r w:rsidR="00D646F0">
              <w:t xml:space="preserve"> </w:t>
            </w:r>
            <w:r w:rsidR="00D646F0" w:rsidRPr="00527906">
              <w:t>вентиляция</w:t>
            </w:r>
            <w:r w:rsidRPr="00527906">
              <w:t>,</w:t>
            </w:r>
            <w:r w:rsidR="00D646F0">
              <w:t xml:space="preserve"> </w:t>
            </w:r>
            <w:r w:rsidRPr="00527906">
              <w:t>кондиционирование</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227 949,00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227 949,00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38 745,00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38 745,00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38 218,00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Модульная компрессорная 1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spacing w:after="0"/>
              <w:jc w:val="left"/>
            </w:pPr>
            <w:r w:rsidRPr="00527906">
              <w:t>Модульная компрессорная 1. Общестроительные работы</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367 681,00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367 681,00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1. Технологические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5 013 022,00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5 013 022,00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lastRenderedPageBreak/>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1. 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Модульная компрессорная 1. Пожарная сигнализация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20 035,00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20 035,00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1. 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27 440,00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27 440,00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Модульная компрессорная 2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spacing w:after="0"/>
              <w:jc w:val="left"/>
            </w:pPr>
            <w:r w:rsidRPr="00527906">
              <w:t>Модульная компрессорная 2. Общестроительные работы</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367 681,00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367 681,00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2. Технологические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5 202 947,00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5 202 947,00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Модульная компрессорная 2. Сети связи</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2. 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20 035,00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20 035,00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2. 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27 440,00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27 440,00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Модульная компрессорная 3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spacing w:after="0"/>
              <w:jc w:val="left"/>
            </w:pPr>
            <w:r w:rsidRPr="00527906">
              <w:t>Модульная компрессорная 3. Общестроительные работы</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367 681,00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367 681,00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Модульная компрессорная 3. Технологические решения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5 234 593,00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5 234 593,00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3. 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3. 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20 035,00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20 035,00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3. 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27 440,00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27 440,00   </w:t>
            </w:r>
          </w:p>
        </w:tc>
      </w:tr>
      <w:tr w:rsidR="00531559" w:rsidRPr="00527906" w:rsidTr="00D646F0">
        <w:trPr>
          <w:trHeight w:val="20"/>
        </w:trPr>
        <w:tc>
          <w:tcPr>
            <w:tcW w:w="10908" w:type="dxa"/>
            <w:gridSpan w:val="6"/>
            <w:tcBorders>
              <w:top w:val="nil"/>
              <w:left w:val="single" w:sz="4" w:space="0" w:color="auto"/>
              <w:bottom w:val="nil"/>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Модульная компрессорная 4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proofErr w:type="gramStart"/>
            <w:r w:rsidRPr="00527906">
              <w:t>общестроительные работы модульной компрессорной №4</w:t>
            </w:r>
            <w:proofErr w:type="gramEnd"/>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367 681,00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367 681,00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4. Технологические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5 202 947,00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5 202 947,00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4. 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408"/>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Модульная компрессорная 4. 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20 035,00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20 035,00   </w:t>
            </w:r>
          </w:p>
        </w:tc>
      </w:tr>
      <w:tr w:rsidR="00531559" w:rsidRPr="00527906" w:rsidTr="00D646F0">
        <w:trPr>
          <w:trHeight w:val="7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Модульная компрессорная 4. Охранная сигнализация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27 440,00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27 440,00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Модульная компрессорная ЛБВП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Общестроительные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329 406,00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329 406,00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Технологические решения</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7 231 991,00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7 231 991,00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20 555,00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20 555,00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28 164,00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28 164,00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Установка фундаментальных реперов</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spacing w:after="0"/>
              <w:jc w:val="left"/>
            </w:pPr>
            <w:r w:rsidRPr="00527906">
              <w:t>Установка фундаментальных реперов</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1 063 598,00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1 063 598,00   </w:t>
            </w:r>
          </w:p>
        </w:tc>
      </w:tr>
      <w:tr w:rsidR="00531559" w:rsidRPr="00527906" w:rsidTr="00D646F0">
        <w:trPr>
          <w:trHeight w:val="20"/>
        </w:trPr>
        <w:tc>
          <w:tcPr>
            <w:tcW w:w="10908" w:type="dxa"/>
            <w:gridSpan w:val="6"/>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spacing w:after="0"/>
              <w:jc w:val="left"/>
              <w:rPr>
                <w:b/>
              </w:rPr>
            </w:pPr>
            <w:r w:rsidRPr="00527906">
              <w:rPr>
                <w:b/>
              </w:rPr>
              <w:lastRenderedPageBreak/>
              <w:t>Глава 3. Объекты подсобного и обслуживающего назначения</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Административно-бытовой корпус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14 027 870,00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14 027 870,00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4 243 203,00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4 243 203,00   </w:t>
            </w:r>
          </w:p>
        </w:tc>
      </w:tr>
      <w:tr w:rsidR="00531559" w:rsidRPr="00527906" w:rsidTr="00D646F0">
        <w:trPr>
          <w:trHeight w:val="553"/>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1 298 934,00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1 298 934,00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1 113 074,00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1 113 074,00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301 641,00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301 641,00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Водоотведение</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367 787,00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367 787,00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Отопление,</w:t>
            </w:r>
            <w:r w:rsidR="00D646F0">
              <w:t xml:space="preserve"> </w:t>
            </w:r>
            <w:r w:rsidRPr="00527906">
              <w:t>вентиляция, кондиционирование</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2 088 898,00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2 088 898,00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1 387 304,00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1 387 304,00   </w:t>
            </w:r>
          </w:p>
        </w:tc>
      </w:tr>
      <w:tr w:rsidR="00531559" w:rsidRPr="00527906" w:rsidTr="00D646F0">
        <w:trPr>
          <w:trHeight w:val="6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вентиляции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325 405,00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325 405,00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206 620,00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206 620,00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r w:rsidRPr="00527906">
              <w:t>1</w:t>
            </w: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127 200,00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127 200,00   </w:t>
            </w:r>
          </w:p>
        </w:tc>
      </w:tr>
      <w:tr w:rsidR="00531559" w:rsidRPr="00527906" w:rsidTr="00D646F0">
        <w:trPr>
          <w:trHeight w:val="20"/>
        </w:trPr>
        <w:tc>
          <w:tcPr>
            <w:tcW w:w="10908" w:type="dxa"/>
            <w:gridSpan w:val="6"/>
            <w:tcBorders>
              <w:top w:val="nil"/>
              <w:left w:val="single" w:sz="4" w:space="0" w:color="auto"/>
              <w:bottom w:val="nil"/>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Гараж на 7 машин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12 576 168,00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12 576 168,00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8 567 198,00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8 567 198,00   </w:t>
            </w:r>
          </w:p>
        </w:tc>
      </w:tr>
      <w:tr w:rsidR="00531559" w:rsidRPr="00527906" w:rsidTr="00D646F0">
        <w:trPr>
          <w:trHeight w:val="20"/>
        </w:trPr>
        <w:tc>
          <w:tcPr>
            <w:tcW w:w="991" w:type="dxa"/>
            <w:tcBorders>
              <w:top w:val="nil"/>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nil"/>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nil"/>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1 116 864,00   </w:t>
            </w:r>
          </w:p>
        </w:tc>
        <w:tc>
          <w:tcPr>
            <w:tcW w:w="1977" w:type="dxa"/>
            <w:tcBorders>
              <w:top w:val="nil"/>
              <w:left w:val="nil"/>
              <w:bottom w:val="nil"/>
              <w:right w:val="single" w:sz="4" w:space="0" w:color="auto"/>
            </w:tcBorders>
            <w:shd w:val="clear" w:color="auto" w:fill="auto"/>
            <w:vAlign w:val="center"/>
          </w:tcPr>
          <w:p w:rsidR="00531559" w:rsidRPr="00527906" w:rsidRDefault="00531559" w:rsidP="00531559">
            <w:r w:rsidRPr="00527906">
              <w:t xml:space="preserve"> 1 116 864,00   </w:t>
            </w:r>
          </w:p>
        </w:tc>
      </w:tr>
      <w:tr w:rsidR="00531559" w:rsidRPr="00527906" w:rsidTr="00D646F0">
        <w:trPr>
          <w:trHeight w:val="20"/>
        </w:trPr>
        <w:tc>
          <w:tcPr>
            <w:tcW w:w="991" w:type="dxa"/>
            <w:tcBorders>
              <w:top w:val="single" w:sz="4" w:space="0" w:color="auto"/>
              <w:left w:val="single" w:sz="4" w:space="0" w:color="auto"/>
              <w:bottom w:val="nil"/>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left"/>
            </w:pPr>
            <w:r w:rsidRPr="00527906">
              <w:t>Водоснабжение</w:t>
            </w:r>
          </w:p>
        </w:tc>
        <w:tc>
          <w:tcPr>
            <w:tcW w:w="1279" w:type="dxa"/>
            <w:tcBorders>
              <w:top w:val="single" w:sz="4" w:space="0" w:color="auto"/>
              <w:left w:val="nil"/>
              <w:bottom w:val="nil"/>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nil"/>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451 304,00   </w:t>
            </w:r>
          </w:p>
        </w:tc>
        <w:tc>
          <w:tcPr>
            <w:tcW w:w="1977" w:type="dxa"/>
            <w:tcBorders>
              <w:top w:val="single" w:sz="4" w:space="0" w:color="auto"/>
              <w:left w:val="nil"/>
              <w:bottom w:val="nil"/>
              <w:right w:val="single" w:sz="4" w:space="0" w:color="auto"/>
            </w:tcBorders>
            <w:shd w:val="clear" w:color="auto" w:fill="auto"/>
            <w:vAlign w:val="center"/>
          </w:tcPr>
          <w:p w:rsidR="00531559" w:rsidRPr="00527906" w:rsidRDefault="00531559" w:rsidP="00531559">
            <w:r w:rsidRPr="00527906">
              <w:t xml:space="preserve"> 451 304,00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Водоотведение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74 306,00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74 306,00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 вентиляция и кондиционирование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3 635 933,00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3 635 933,00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53 546,00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53 546,00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вентиляции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953 163,00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953 163,00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198 634,00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198 634,00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169 574,00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169 574,00   </w:t>
            </w:r>
          </w:p>
        </w:tc>
      </w:tr>
      <w:tr w:rsidR="00531559" w:rsidRPr="00527906" w:rsidTr="00D646F0">
        <w:trPr>
          <w:trHeight w:val="305"/>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Система контроля загазованности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117 513,00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117 513,00   </w:t>
            </w:r>
          </w:p>
        </w:tc>
      </w:tr>
      <w:tr w:rsidR="00531559" w:rsidRPr="00527906" w:rsidTr="00D646F0">
        <w:trPr>
          <w:trHeight w:val="254"/>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Грузоподъемное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75 474,00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75 474,00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Центрально-диспетчерское управление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21 612 907,00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21 612 907,00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7 430 453,00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7 430 453,00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Внутреннее освещение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1 362 185,00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1 362 185,00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Силовое оборудование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1 442 324,00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1 442 324,00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Водоснабжение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100 621,00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100 621,00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Водоотведение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120 834,00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120 834,00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 вентиляция и кондиционирование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3 569 110,00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3 569 110,00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8 702 604,00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8 702 604,00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вентиляции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604 424,00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604 424,00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528 041,00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528 041,00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534 471,00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534 471,00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Автоматизированная система диспетчерского управления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9 157 402,00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9 157 402,00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Блок РММ и склада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6 771 619,00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6 771 619,00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2 299 211,00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2 299 211,00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753 140,00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753 140,00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Водоснабжение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224 389,00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224 389,00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Водоотведение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295 141,00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295 141,00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 и вентиляция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1 637 387,00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1 637 387,00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33 093,00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33 093,00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вентиляции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232 991,00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232 991,00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114 586,00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114 586,00   </w:t>
            </w:r>
          </w:p>
        </w:tc>
      </w:tr>
      <w:tr w:rsidR="00531559" w:rsidRPr="00527906" w:rsidTr="00D646F0">
        <w:trPr>
          <w:trHeight w:val="289"/>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52 068,00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52 068,00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Технологическое оборудование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1 672 266,00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1 672 266,00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Грузоподъемное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464 893,00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464 893,00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Контрольно-пропускной пункт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работы</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2 311 673,00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2 311 673,00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2 595 392,00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2 595 392,00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1 238 034,00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1 238 034,00   </w:t>
            </w:r>
          </w:p>
        </w:tc>
      </w:tr>
      <w:tr w:rsidR="00531559" w:rsidRPr="00527906" w:rsidTr="00D646F0">
        <w:trPr>
          <w:trHeight w:val="269"/>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Водоснабжение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135 657,00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135 657,00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Водоотведение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72 108,00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72 108,00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 и вентиляция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198 724,00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198 724,00   </w:t>
            </w:r>
          </w:p>
        </w:tc>
      </w:tr>
      <w:tr w:rsidR="00531559" w:rsidRPr="00527906" w:rsidTr="00D646F0">
        <w:trPr>
          <w:trHeight w:val="227"/>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496 270,00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496 270,00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93 039,00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93 039,00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400 813,00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400 813,00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Здание охраны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9 138 950,00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9 138 950,00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5 117 939,00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5 117 939,00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530 190,00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530 190,00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Водоснабжение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49 674,00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49 674,00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Водоотведение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274 799,00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274 799,00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 вентиляция и кондиционирование</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797 394,00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797 394,00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460 638,00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460 638,00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148 832,00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148 832,00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335 070,00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335 070,00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proofErr w:type="spellStart"/>
            <w:r w:rsidRPr="00527906">
              <w:rPr>
                <w:b/>
              </w:rPr>
              <w:t>Электрокотельная</w:t>
            </w:r>
            <w:proofErr w:type="spellEnd"/>
            <w:r w:rsidRPr="00527906">
              <w:rPr>
                <w:b/>
              </w:rPr>
              <w:t xml:space="preserve">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140 755,00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140 755,00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Поставка и монтаж блочно-модульной котельной</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10 427 972,00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10 427 972,00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3 244,00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3 244,00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26 034,00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26 034,00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25 666,00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25 666,00   </w:t>
            </w:r>
          </w:p>
        </w:tc>
      </w:tr>
      <w:tr w:rsidR="00531559" w:rsidRPr="00527906" w:rsidTr="00D646F0">
        <w:trPr>
          <w:trHeight w:val="20"/>
        </w:trPr>
        <w:tc>
          <w:tcPr>
            <w:tcW w:w="10908" w:type="dxa"/>
            <w:gridSpan w:val="6"/>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proofErr w:type="spellStart"/>
            <w:r w:rsidRPr="00527906">
              <w:rPr>
                <w:b/>
              </w:rPr>
              <w:t>Маслосклад</w:t>
            </w:r>
            <w:proofErr w:type="spellEnd"/>
            <w:r w:rsidRPr="00527906">
              <w:rPr>
                <w:b/>
              </w:rPr>
              <w:t xml:space="preserve"> </w:t>
            </w:r>
          </w:p>
        </w:tc>
      </w:tr>
      <w:tr w:rsidR="00531559" w:rsidRPr="00527906" w:rsidTr="00D646F0">
        <w:trPr>
          <w:trHeight w:val="20"/>
        </w:trPr>
        <w:tc>
          <w:tcPr>
            <w:tcW w:w="991" w:type="dxa"/>
            <w:tcBorders>
              <w:top w:val="nil"/>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Архитектурно-строительные решения</w:t>
            </w:r>
          </w:p>
        </w:tc>
        <w:tc>
          <w:tcPr>
            <w:tcW w:w="1279" w:type="dxa"/>
            <w:tcBorders>
              <w:top w:val="nil"/>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nil"/>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456 553,00   </w:t>
            </w:r>
          </w:p>
        </w:tc>
        <w:tc>
          <w:tcPr>
            <w:tcW w:w="1977" w:type="dxa"/>
            <w:tcBorders>
              <w:top w:val="nil"/>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456 553,00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Конструктивные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389 063,00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389 063,00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268 658,00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268 658,00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Отопление и вентиляция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130 175,00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130 175,00   </w:t>
            </w:r>
          </w:p>
        </w:tc>
      </w:tr>
      <w:tr w:rsidR="00531559" w:rsidRPr="00527906" w:rsidTr="00D646F0">
        <w:trPr>
          <w:trHeight w:val="673"/>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71 958,00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71 958,00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63 052,00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63 052,00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Технологическое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1 043 331,00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1 043 331,00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Глава 4. Объекты энергетического хозяйства</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Трансформаторная подстанция 1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710 589,00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710 589,00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Поставка и монтаж электрооборудования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19 749 781,00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19 749 781,00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29 535,00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29 535,00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56 933,00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56 933,00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АИИС КУЭ</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1 742 854,00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1 742 854,00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Трансформаторная подстанция 2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262 770,00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262 770,00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Поставка и монтаж электрооборудования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4 970 035,00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4 970 035,00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4 179,00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4 179,00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21 046,00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21 046,00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39 439,00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39 439,00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Трансформаторная подстанция 3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293 668,00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293 668,00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Поставка и монтаж электрооборудования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4 938 648,00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4 938 648,00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4 179,00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4 179,00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21 888,00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21 888,00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39 439,00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39 439,00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Трансформаторная подстанция 5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293 668,00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293 668,00   </w:t>
            </w:r>
          </w:p>
        </w:tc>
      </w:tr>
      <w:tr w:rsidR="00531559" w:rsidRPr="00527906" w:rsidTr="00D646F0">
        <w:trPr>
          <w:trHeight w:val="728"/>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Поставка и монтаж электрооборудования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4 747 977,00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4 747 977,00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3 665,00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22 791,00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22 791,00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39 439,00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39 439,00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Дизель-генераторная установка 1, 2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110 675,00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110 675,00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Поставка и монтаж электрооборудования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2 918 927,00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2 918 927,00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lastRenderedPageBreak/>
              <w:t xml:space="preserve">Наружное освещение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1 684 707,00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1 684 707,00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9 686 046,00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9 686 046,00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Прочие объекты энергетического хозяйства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Внутриплощадочные сети и заземление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58 944 609,00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58 944 609,00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Охранное освещение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6 267 813,00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6 267 813,00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Автоматизация противопожарных систем</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6 103 005,00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6 103 005,00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Кабельные лотки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87 056 836,00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87 056 836,00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Глава 5. Объекты транспортного хозяйства и связи</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Внешние 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1 667 931,00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1 667 931,00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Внутриплощадочные 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10 567 634,00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10 567 634,00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8 369 638,00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8 369 638,00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Система контроля и управления доступом</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273 212,00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273 212,00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Глава 6. Наружные сети и сооружения водоснабжения, водоотведения, теплоснабжения и газоснабжения</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Наружные тепловые сети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работы по тепловой сети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2 453 164,00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2 453 164,00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Устройство тепловой сети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15 287 564,00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15 287 564,00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Наружные сети и сооружения водоотведения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Строительные решения КНС№1</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164 650,00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164 650,00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Строительные решения КНС№2</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254 995,00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254 995,00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Очистные сооружения дождевых вод №1.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2 004 257,00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2 004 257,00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Очистные сооружения дождевых вод №1. Автоматизация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19 395,00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19 395,00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Очистные сооружения дождевых вод №2.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2 019 163,00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2 019 163,00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Очистные сооружения дождевых вод №2. Автоматизация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19 395,00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19 395,00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Очистные сооружения дождевых вод №3.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979 332,00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979 332,00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Очистные сооружения дождевых вод №3. Автоматизация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19 395,00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19 395,00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Очистная станция Астра 50 миди.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91 608,00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91 608,00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Очистная станция Астра 50 миди. Технологические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541 787,00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541 787,00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Хозяйственно-бытовая канализация К</w:t>
            </w:r>
            <w:proofErr w:type="gramStart"/>
            <w:r w:rsidRPr="00527906">
              <w:t>1</w:t>
            </w:r>
            <w:proofErr w:type="gramEnd"/>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7 840 031,00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7 840 031,00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Дождевая канализация К</w:t>
            </w:r>
            <w:proofErr w:type="gramStart"/>
            <w:r w:rsidRPr="00527906">
              <w:t>2</w:t>
            </w:r>
            <w:proofErr w:type="gramEnd"/>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56 210 504,00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56 210 504,00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Насосная станция на водозаборной скважине №1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 xml:space="preserve">НС на водозаборной скважине №1. Архитектурно-строительные </w:t>
            </w:r>
            <w:r w:rsidRPr="00527906">
              <w:lastRenderedPageBreak/>
              <w:t>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lastRenderedPageBreak/>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830 078,00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830 078,00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№1.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282 784,00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282 784,00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№1. 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277 650,00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277 650,00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№1.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215 052,00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215 052,00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№1. Отопление и вентиляция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55 660,00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55 660,00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№1. Автоматизация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11 212,00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11 212,00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№1. 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25 982,00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25 982,00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Насосная станция на водозаборной скважине №2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НС на водозаборной скважине №2. 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830 078,00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830 078,00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№2.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282 784,00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282 784,00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№2. 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277 650,00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277 650,00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№2.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215 052,00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215 052,00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№2. Отопление и вентиляция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55 660,00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55 660,00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№2. Автоматизация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11 212,00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11 212,00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на водозаборной скважине №2. 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25 982,00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25 982,00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Наружные сети и сооружения </w:t>
            </w:r>
            <w:proofErr w:type="spellStart"/>
            <w:r w:rsidRPr="00527906">
              <w:rPr>
                <w:b/>
              </w:rPr>
              <w:t>хозпитьевого</w:t>
            </w:r>
            <w:proofErr w:type="spellEnd"/>
            <w:r w:rsidRPr="00527906">
              <w:rPr>
                <w:b/>
              </w:rPr>
              <w:t xml:space="preserve"> водоснабжения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Станция водоподготовки Сокол-</w:t>
            </w:r>
            <w:proofErr w:type="gramStart"/>
            <w:r w:rsidRPr="00527906">
              <w:t>Ф(</w:t>
            </w:r>
            <w:proofErr w:type="gramEnd"/>
            <w:r w:rsidRPr="00527906">
              <w:t>С)-1.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144 624,00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144 624,00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Станция водоподготовки Сокол-</w:t>
            </w:r>
            <w:proofErr w:type="gramStart"/>
            <w:r w:rsidRPr="00527906">
              <w:t>Ф(</w:t>
            </w:r>
            <w:proofErr w:type="gramEnd"/>
            <w:r w:rsidRPr="00527906">
              <w:t>С)-1. Поставка и монтаж</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3 111 855,00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3 111 855,00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Станция водоподготовки Сокол-</w:t>
            </w:r>
            <w:proofErr w:type="gramStart"/>
            <w:r w:rsidRPr="00527906">
              <w:t>Ф(</w:t>
            </w:r>
            <w:proofErr w:type="gramEnd"/>
            <w:r w:rsidRPr="00527906">
              <w:t>С)-1. Сети связи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4 179,00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4 179,00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Станция водоподготовки Сокол-</w:t>
            </w:r>
            <w:proofErr w:type="gramStart"/>
            <w:r w:rsidRPr="00527906">
              <w:t>Ф(</w:t>
            </w:r>
            <w:proofErr w:type="gramEnd"/>
            <w:r w:rsidRPr="00527906">
              <w:t>С)-1. Пожарная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22 792,00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22 792,00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 xml:space="preserve">Станция водоподготовки Сокол </w:t>
            </w:r>
            <w:proofErr w:type="gramStart"/>
            <w:r w:rsidRPr="00527906">
              <w:t>Ф(</w:t>
            </w:r>
            <w:proofErr w:type="gramEnd"/>
            <w:r w:rsidRPr="00527906">
              <w:t>С)-1. Охранная сигнализация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27 024,00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27 024,00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proofErr w:type="spellStart"/>
            <w:r w:rsidRPr="00527906">
              <w:t>Хозпитьевой</w:t>
            </w:r>
            <w:proofErr w:type="spellEnd"/>
            <w:r w:rsidRPr="00527906">
              <w:t xml:space="preserve"> водопровод В</w:t>
            </w:r>
            <w:proofErr w:type="gramStart"/>
            <w:r w:rsidRPr="00527906">
              <w:t>1</w:t>
            </w:r>
            <w:proofErr w:type="gramEnd"/>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1 968 321,00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1 968 321,00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D646F0">
            <w:pPr>
              <w:spacing w:after="0"/>
              <w:jc w:val="left"/>
              <w:rPr>
                <w:b/>
              </w:rPr>
            </w:pPr>
            <w:r w:rsidRPr="00527906">
              <w:rPr>
                <w:b/>
              </w:rPr>
              <w:t xml:space="preserve">Наружные сети и сооружения противопожарного водоснабжения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НС пожаротушения №1. 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1 691 511,00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1 691 511,00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№1.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4 823 430,00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4 823 430,00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 xml:space="preserve">НС пожаротушения №1. </w:t>
            </w:r>
            <w:r w:rsidRPr="00527906">
              <w:lastRenderedPageBreak/>
              <w:t>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lastRenderedPageBreak/>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1 458 961,00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1 458 961,00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№1.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6 750 861,00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6 750 861,00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№1. Отопление и вентиляция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392 091,00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392 091,00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№1. Механическое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28 581,00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28 581,00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№2 с противопожарными резер</w:t>
            </w:r>
            <w:r w:rsidR="00D646F0">
              <w:t>в</w:t>
            </w:r>
            <w:r w:rsidRPr="00527906">
              <w:t>уарами. 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1 906 162,00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1 906 162,00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№2 с противопожарными резер</w:t>
            </w:r>
            <w:r w:rsidR="00D646F0">
              <w:t>в</w:t>
            </w:r>
            <w:r w:rsidRPr="00527906">
              <w:t>уарами.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6 236 576,00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6 236 576,00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№2 с противопожарными резер</w:t>
            </w:r>
            <w:r w:rsidR="00D646F0">
              <w:t>в</w:t>
            </w:r>
            <w:r w:rsidRPr="00527906">
              <w:t>уарами. 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1 348 485,00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1 348 485,00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№2 с противопожарными резер</w:t>
            </w:r>
            <w:r w:rsidR="00D646F0">
              <w:t>в</w:t>
            </w:r>
            <w:r w:rsidRPr="00527906">
              <w:t>уарами.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9 206 527,00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9 206 527,00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№2 с противопожарными резер</w:t>
            </w:r>
            <w:r w:rsidR="00D646F0">
              <w:t>в</w:t>
            </w:r>
            <w:r w:rsidRPr="00527906">
              <w:t>уарами. Отопление и вентиляция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382 248,00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382 248,00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пожаротушения №2 с противопожарными резер</w:t>
            </w:r>
            <w:r w:rsidR="00D646F0">
              <w:t>в</w:t>
            </w:r>
            <w:r w:rsidRPr="00527906">
              <w:t>уарами. Механическое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19 110,00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19 110,00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пополнения противопожарных резервуаров. Архитектурно-строительные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1 691 604,00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1 691 604,00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пополнения противопожарных резервуаров. Строительные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5 032 609,00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5 032 609,00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пополнения противопожарных резервуаров. Электротехнические решения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264 017,00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264 017,00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пополнения противопожарных резервуаров. Водоснабжение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1 818 807,00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1 818 807,00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пополнения противопожарных резервуаров. Отопление и вентиляция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400 473,00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400 473,00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НС пополнения противопожарных резервуаров. Механическое оборудование</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28 568,00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28 568,00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Противопожарный водопровод 2В2</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5 788 514,00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5 788 514,00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Противопожарный водопровод 1В2</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8 337 214,00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8 337 214,00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 xml:space="preserve">Противопожарный водопровод </w:t>
            </w:r>
            <w:r w:rsidRPr="00527906">
              <w:lastRenderedPageBreak/>
              <w:t>1В3</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lastRenderedPageBreak/>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605 362,00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605 362,00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Строительно-технологические решения УРПИ (БИ)</w:t>
            </w:r>
            <w:r w:rsidR="00D646F0">
              <w:t>. Узел приготовления раствора пенообразователя в блочно-модульном исполнении (УРПИ (БИ)).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15 311 490,00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15 311 490,00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Глава 7. Благоустройство и озеленение территории</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Охранное ограждение территории</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52 278 100,00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52 278 100,00   </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left"/>
            </w:pPr>
            <w:r w:rsidRPr="00527906">
              <w:t>Устройство ограждения водозаборного узла</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860 909,00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860 909,00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Глава 9. Прочие работы и затраты</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Пусконаладочные работы</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4 690 082,00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4 690 082,00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jc w:val="left"/>
              <w:rPr>
                <w:b/>
              </w:rPr>
            </w:pPr>
            <w:r w:rsidRPr="00527906">
              <w:rPr>
                <w:b/>
              </w:rPr>
              <w:t>Работы по главе 12.</w:t>
            </w:r>
          </w:p>
        </w:tc>
      </w:tr>
      <w:tr w:rsidR="00531559"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left"/>
            </w:pPr>
            <w:r w:rsidRPr="00527906">
              <w:t>Проектные работ</w:t>
            </w:r>
            <w:proofErr w:type="gramStart"/>
            <w:r w:rsidRPr="00527906">
              <w:t>ы(</w:t>
            </w:r>
            <w:proofErr w:type="gramEnd"/>
            <w:r w:rsidRPr="00527906">
              <w:t>рабочая документация)</w:t>
            </w:r>
          </w:p>
        </w:tc>
        <w:tc>
          <w:tcPr>
            <w:tcW w:w="127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C103C4" w:rsidP="00531559">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107 706 352,00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r w:rsidRPr="00527906">
              <w:t xml:space="preserve"> 107 706 352,00   </w:t>
            </w:r>
          </w:p>
        </w:tc>
      </w:tr>
      <w:tr w:rsidR="00531559" w:rsidRPr="00527906" w:rsidTr="00D646F0">
        <w:trPr>
          <w:trHeight w:val="20"/>
        </w:trPr>
        <w:tc>
          <w:tcPr>
            <w:tcW w:w="109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jc w:val="left"/>
            </w:pPr>
            <w:r w:rsidRPr="00527906">
              <w:rPr>
                <w:b/>
              </w:rPr>
              <w:t>Иные затраты</w:t>
            </w:r>
          </w:p>
        </w:tc>
      </w:tr>
      <w:tr w:rsidR="00D646F0"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646F0" w:rsidRPr="00527906" w:rsidRDefault="00D646F0"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531559">
            <w:pPr>
              <w:spacing w:after="0"/>
              <w:jc w:val="left"/>
            </w:pPr>
            <w:r w:rsidRPr="00527906">
              <w:rPr>
                <w:bCs/>
              </w:rPr>
              <w:t>Платы за негативное во</w:t>
            </w:r>
            <w:r>
              <w:rPr>
                <w:bCs/>
              </w:rPr>
              <w:t>з</w:t>
            </w:r>
            <w:r w:rsidRPr="00527906">
              <w:rPr>
                <w:bCs/>
              </w:rPr>
              <w:t xml:space="preserve">действие образования и размещение отходов, выброса загрязняющих веществ в атмосферный воздух </w:t>
            </w:r>
          </w:p>
        </w:tc>
        <w:tc>
          <w:tcPr>
            <w:tcW w:w="1279"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F0517C">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F0517C">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D646F0" w:rsidRPr="00D646F0" w:rsidRDefault="00D646F0" w:rsidP="00D646F0">
            <w:pPr>
              <w:jc w:val="center"/>
              <w:rPr>
                <w:bCs/>
              </w:rPr>
            </w:pPr>
            <w:r w:rsidRPr="00527906">
              <w:rPr>
                <w:bCs/>
              </w:rPr>
              <w:t xml:space="preserve">1 433 247,00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531559">
            <w:pPr>
              <w:jc w:val="center"/>
              <w:rPr>
                <w:b/>
                <w:bCs/>
              </w:rPr>
            </w:pPr>
          </w:p>
          <w:p w:rsidR="00D646F0" w:rsidRPr="00527906" w:rsidRDefault="00D646F0" w:rsidP="00531559">
            <w:pPr>
              <w:jc w:val="center"/>
              <w:rPr>
                <w:bCs/>
              </w:rPr>
            </w:pPr>
            <w:r w:rsidRPr="00527906">
              <w:rPr>
                <w:bCs/>
              </w:rPr>
              <w:t xml:space="preserve">1 433 247,00   </w:t>
            </w:r>
          </w:p>
          <w:p w:rsidR="00D646F0" w:rsidRPr="00527906" w:rsidRDefault="00D646F0" w:rsidP="00531559">
            <w:pPr>
              <w:jc w:val="center"/>
            </w:pPr>
          </w:p>
        </w:tc>
      </w:tr>
      <w:tr w:rsidR="00D646F0" w:rsidRPr="00527906" w:rsidTr="00D646F0">
        <w:trPr>
          <w:trHeight w:val="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646F0" w:rsidRPr="00527906" w:rsidRDefault="00D646F0" w:rsidP="00531559">
            <w:pPr>
              <w:numPr>
                <w:ilvl w:val="0"/>
                <w:numId w:val="22"/>
              </w:numPr>
              <w:spacing w:after="0"/>
              <w:jc w:val="center"/>
            </w:pPr>
          </w:p>
        </w:tc>
        <w:tc>
          <w:tcPr>
            <w:tcW w:w="3830"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531559">
            <w:pPr>
              <w:spacing w:after="0"/>
            </w:pPr>
            <w:r w:rsidRPr="00527906">
              <w:t>Непредвиденные затраты при составлении сметных расчетов  - 6%</w:t>
            </w:r>
          </w:p>
        </w:tc>
        <w:tc>
          <w:tcPr>
            <w:tcW w:w="1279"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F0517C">
            <w:pPr>
              <w:jc w:val="center"/>
            </w:pPr>
            <w:r>
              <w:t>комплекс</w:t>
            </w:r>
          </w:p>
        </w:tc>
        <w:tc>
          <w:tcPr>
            <w:tcW w:w="989"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F0517C">
            <w:pPr>
              <w:jc w:val="center"/>
            </w:pPr>
            <w:r w:rsidRPr="00527906">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531559">
            <w:pPr>
              <w:spacing w:after="0"/>
              <w:jc w:val="left"/>
            </w:pPr>
            <w:r w:rsidRPr="00527906">
              <w:rPr>
                <w:lang w:val="en-US"/>
              </w:rPr>
              <w:t xml:space="preserve">204 651 406,00   </w:t>
            </w:r>
          </w:p>
        </w:tc>
        <w:tc>
          <w:tcPr>
            <w:tcW w:w="1977" w:type="dxa"/>
            <w:tcBorders>
              <w:top w:val="single" w:sz="4" w:space="0" w:color="auto"/>
              <w:left w:val="nil"/>
              <w:bottom w:val="single" w:sz="4" w:space="0" w:color="auto"/>
              <w:right w:val="single" w:sz="4" w:space="0" w:color="auto"/>
            </w:tcBorders>
            <w:shd w:val="clear" w:color="auto" w:fill="auto"/>
            <w:vAlign w:val="center"/>
          </w:tcPr>
          <w:p w:rsidR="00D646F0" w:rsidRPr="00527906" w:rsidRDefault="00D646F0" w:rsidP="00531559">
            <w:pPr>
              <w:spacing w:after="0"/>
              <w:jc w:val="center"/>
            </w:pPr>
            <w:r w:rsidRPr="00527906">
              <w:rPr>
                <w:lang w:val="en-US"/>
              </w:rPr>
              <w:t xml:space="preserve">204 651 406,00   </w:t>
            </w:r>
          </w:p>
        </w:tc>
      </w:tr>
      <w:tr w:rsidR="00531559" w:rsidRPr="00527906" w:rsidTr="00D646F0">
        <w:trPr>
          <w:trHeight w:val="2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pPr>
            <w:r w:rsidRPr="00527906">
              <w:rPr>
                <w:b/>
                <w:bCs/>
              </w:rPr>
              <w:t>Начальная (максимальная) цена контракта без НДС</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center"/>
            </w:pPr>
            <w:r w:rsidRPr="00527906">
              <w:rPr>
                <w:lang w:val="en-US"/>
              </w:rPr>
              <w:t>3 615 508 175</w:t>
            </w:r>
            <w:r w:rsidRPr="00527906">
              <w:t>,00</w:t>
            </w:r>
          </w:p>
        </w:tc>
      </w:tr>
      <w:tr w:rsidR="00531559" w:rsidRPr="00527906" w:rsidTr="00D646F0">
        <w:trPr>
          <w:trHeight w:val="2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pPr>
            <w:r w:rsidRPr="00527906">
              <w:rPr>
                <w:b/>
                <w:bCs/>
              </w:rPr>
              <w:t xml:space="preserve">НДС </w:t>
            </w:r>
            <w:r w:rsidRPr="00527906">
              <w:rPr>
                <w:bCs/>
                <w:i/>
              </w:rPr>
              <w:t>(без учета прочих необлагаемых, размер ставки в 20%)</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center"/>
            </w:pPr>
            <w:r w:rsidRPr="00527906">
              <w:t>722 784 273,00</w:t>
            </w:r>
          </w:p>
        </w:tc>
      </w:tr>
      <w:tr w:rsidR="00531559" w:rsidRPr="00527906" w:rsidTr="00D646F0">
        <w:trPr>
          <w:trHeight w:val="2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1559" w:rsidRPr="00527906" w:rsidRDefault="00531559" w:rsidP="00531559">
            <w:pPr>
              <w:spacing w:after="0"/>
            </w:pPr>
            <w:r w:rsidRPr="00527906">
              <w:rPr>
                <w:b/>
                <w:bCs/>
              </w:rPr>
              <w:t>Начальная (максимальная) цена контракта с НДС</w:t>
            </w:r>
            <w:r w:rsidRPr="00527906">
              <w:t xml:space="preserve"> </w:t>
            </w:r>
          </w:p>
        </w:tc>
        <w:tc>
          <w:tcPr>
            <w:tcW w:w="1977" w:type="dxa"/>
            <w:tcBorders>
              <w:top w:val="single" w:sz="4" w:space="0" w:color="auto"/>
              <w:left w:val="nil"/>
              <w:bottom w:val="single" w:sz="4" w:space="0" w:color="auto"/>
              <w:right w:val="single" w:sz="4" w:space="0" w:color="auto"/>
            </w:tcBorders>
            <w:shd w:val="clear" w:color="auto" w:fill="auto"/>
            <w:vAlign w:val="center"/>
          </w:tcPr>
          <w:p w:rsidR="00531559" w:rsidRPr="00527906" w:rsidRDefault="00531559" w:rsidP="00531559">
            <w:pPr>
              <w:spacing w:after="0"/>
              <w:jc w:val="center"/>
            </w:pPr>
            <w:r w:rsidRPr="00527906">
              <w:rPr>
                <w:b/>
                <w:bCs/>
              </w:rPr>
              <w:t>4 338 292 448,00</w:t>
            </w:r>
          </w:p>
        </w:tc>
      </w:tr>
    </w:tbl>
    <w:p w:rsidR="00531559" w:rsidRPr="008E6AEF" w:rsidRDefault="00531559" w:rsidP="00531559">
      <w:pPr>
        <w:jc w:val="right"/>
        <w:rPr>
          <w:b/>
        </w:rPr>
      </w:pPr>
    </w:p>
    <w:sectPr w:rsidR="00531559" w:rsidRPr="008E6AEF" w:rsidSect="006408FB">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C4CCC72"/>
    <w:lvl w:ilvl="0">
      <w:start w:val="1"/>
      <w:numFmt w:val="decimal"/>
      <w:pStyle w:val="2CharCharCharCharCharCharCharCharCharCharCharCharCharCharCharChar"/>
      <w:lvlText w:val="%1."/>
      <w:lvlJc w:val="left"/>
      <w:pPr>
        <w:tabs>
          <w:tab w:val="num" w:pos="643"/>
        </w:tabs>
        <w:ind w:left="643" w:hanging="360"/>
      </w:pPr>
      <w:rPr>
        <w:rFonts w:cs="Times New Roman"/>
      </w:rPr>
    </w:lvl>
  </w:abstractNum>
  <w:abstractNum w:abstractNumId="1">
    <w:nsid w:val="08C05D49"/>
    <w:multiLevelType w:val="multilevel"/>
    <w:tmpl w:val="F6C2FD8C"/>
    <w:lvl w:ilvl="0">
      <w:start w:val="1"/>
      <w:numFmt w:val="upperRoman"/>
      <w:pStyle w:val="1"/>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pStyle w:val="3"/>
      <w:lvlText w:val="%2.%3."/>
      <w:lvlJc w:val="left"/>
      <w:pPr>
        <w:tabs>
          <w:tab w:val="num" w:pos="0"/>
        </w:tabs>
        <w:ind w:left="1701" w:hanging="1701"/>
      </w:pPr>
      <w:rPr>
        <w:rFonts w:cs="Times New Roman" w:hint="default"/>
        <w:b/>
        <w:color w:val="auto"/>
      </w:rPr>
    </w:lvl>
    <w:lvl w:ilvl="3">
      <w:start w:val="1"/>
      <w:numFmt w:val="decimal"/>
      <w:lvlText w:val="%4)"/>
      <w:lvlJc w:val="left"/>
      <w:pPr>
        <w:tabs>
          <w:tab w:val="num" w:pos="2978"/>
        </w:tabs>
        <w:ind w:left="2921"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BF033D6"/>
    <w:multiLevelType w:val="hybridMultilevel"/>
    <w:tmpl w:val="C7882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41306"/>
    <w:multiLevelType w:val="hybridMultilevel"/>
    <w:tmpl w:val="06FA1534"/>
    <w:lvl w:ilvl="0" w:tplc="27CC4A8A">
      <w:start w:val="16"/>
      <w:numFmt w:val="decimal"/>
      <w:lvlText w:val="1.%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20444"/>
    <w:multiLevelType w:val="hybridMultilevel"/>
    <w:tmpl w:val="9954B1E8"/>
    <w:lvl w:ilvl="0" w:tplc="176CE708">
      <w:start w:val="1"/>
      <w:numFmt w:val="decimal"/>
      <w:lvlText w:val="2.%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2068F"/>
    <w:multiLevelType w:val="hybridMultilevel"/>
    <w:tmpl w:val="680031FA"/>
    <w:lvl w:ilvl="0" w:tplc="3B601C98">
      <w:start w:val="1"/>
      <w:numFmt w:val="decimal"/>
      <w:lvlText w:val="3.%1."/>
      <w:lvlJc w:val="left"/>
      <w:pPr>
        <w:ind w:left="1619" w:hanging="360"/>
      </w:pPr>
      <w:rPr>
        <w:rFonts w:hint="default"/>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6">
    <w:nsid w:val="1D975C84"/>
    <w:multiLevelType w:val="multilevel"/>
    <w:tmpl w:val="749CF4FA"/>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F164392"/>
    <w:multiLevelType w:val="hybridMultilevel"/>
    <w:tmpl w:val="0DCC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907CB"/>
    <w:multiLevelType w:val="hybridMultilevel"/>
    <w:tmpl w:val="48122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226300"/>
    <w:multiLevelType w:val="hybridMultilevel"/>
    <w:tmpl w:val="3F8A0224"/>
    <w:lvl w:ilvl="0" w:tplc="57B8957E">
      <w:start w:val="16"/>
      <w:numFmt w:val="decimal"/>
      <w:lvlText w:val="1.%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62EFB"/>
    <w:multiLevelType w:val="hybridMultilevel"/>
    <w:tmpl w:val="06DC820C"/>
    <w:lvl w:ilvl="0" w:tplc="6A84AD12">
      <w:start w:val="1"/>
      <w:numFmt w:val="decimal"/>
      <w:lvlText w:val="3.%1."/>
      <w:lvlJc w:val="left"/>
      <w:pPr>
        <w:ind w:left="16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E64E0466"/>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84179DB"/>
    <w:multiLevelType w:val="hybridMultilevel"/>
    <w:tmpl w:val="B2EA3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90F52"/>
    <w:multiLevelType w:val="hybridMultilevel"/>
    <w:tmpl w:val="F64A07C4"/>
    <w:lvl w:ilvl="0" w:tplc="53CC4AEC">
      <w:start w:val="1"/>
      <w:numFmt w:val="decimal"/>
      <w:lvlText w:val="2.%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F493A"/>
    <w:multiLevelType w:val="multilevel"/>
    <w:tmpl w:val="DA28A894"/>
    <w:lvl w:ilvl="0">
      <w:start w:val="1"/>
      <w:numFmt w:val="upperRoman"/>
      <w:lvlText w:val="%1."/>
      <w:lvlJc w:val="left"/>
      <w:pPr>
        <w:tabs>
          <w:tab w:val="num" w:pos="0"/>
        </w:tabs>
        <w:ind w:left="0" w:firstLine="0"/>
      </w:pPr>
      <w:rPr>
        <w:rFonts w:cs="Times New Roman" w:hint="default"/>
      </w:rPr>
    </w:lvl>
    <w:lvl w:ilvl="1">
      <w:start w:val="1"/>
      <w:numFmt w:val="decimal"/>
      <w:lvlText w:val="%2."/>
      <w:lvlJc w:val="left"/>
      <w:pPr>
        <w:tabs>
          <w:tab w:val="num" w:pos="0"/>
        </w:tabs>
        <w:ind w:left="0" w:firstLine="0"/>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2504D2"/>
    <w:multiLevelType w:val="multilevel"/>
    <w:tmpl w:val="49B632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430" w:hanging="720"/>
      </w:pPr>
      <w:rPr>
        <w:rFonts w:hint="default"/>
        <w:b/>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C25F9E"/>
    <w:multiLevelType w:val="multilevel"/>
    <w:tmpl w:val="32AA1F72"/>
    <w:lvl w:ilvl="0">
      <w:start w:val="4"/>
      <w:numFmt w:val="decimal"/>
      <w:pStyle w:val="21"/>
      <w:lvlText w:val="%1."/>
      <w:lvlJc w:val="left"/>
      <w:pPr>
        <w:ind w:left="786"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9">
    <w:nsid w:val="73F966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8B637B0"/>
    <w:multiLevelType w:val="multilevel"/>
    <w:tmpl w:val="1870F4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1">
    <w:nsid w:val="798F3955"/>
    <w:multiLevelType w:val="multilevel"/>
    <w:tmpl w:val="0A549B92"/>
    <w:lvl w:ilvl="0">
      <w:start w:val="1"/>
      <w:numFmt w:val="decimal"/>
      <w:lvlText w:val="%1."/>
      <w:lvlJc w:val="left"/>
      <w:pPr>
        <w:ind w:left="3054" w:hanging="360"/>
      </w:pPr>
      <w:rPr>
        <w:b/>
        <w:color w:val="auto"/>
      </w:rPr>
    </w:lvl>
    <w:lvl w:ilvl="1">
      <w:start w:val="1"/>
      <w:numFmt w:val="decimal"/>
      <w:lvlText w:val="%1.%2."/>
      <w:lvlJc w:val="left"/>
      <w:pPr>
        <w:ind w:left="1567" w:hanging="432"/>
      </w:pPr>
      <w:rPr>
        <w:b/>
        <w:color w:val="auto"/>
      </w:rPr>
    </w:lvl>
    <w:lvl w:ilvl="2">
      <w:start w:val="1"/>
      <w:numFmt w:val="decimal"/>
      <w:lvlText w:val="%1.%2.%3."/>
      <w:lvlJc w:val="left"/>
      <w:pPr>
        <w:ind w:left="1639" w:hanging="504"/>
      </w:pPr>
      <w:rPr>
        <w:rFonts w:ascii="Times New Roman" w:hAnsi="Times New Roman" w:cs="Times New Roman" w:hint="default"/>
        <w:b/>
        <w:color w:val="auto"/>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12"/>
  </w:num>
  <w:num w:numId="4">
    <w:abstractNumId w:val="1"/>
  </w:num>
  <w:num w:numId="5">
    <w:abstractNumId w:val="16"/>
  </w:num>
  <w:num w:numId="6">
    <w:abstractNumId w:val="20"/>
  </w:num>
  <w:num w:numId="7">
    <w:abstractNumId w:val="6"/>
  </w:num>
  <w:num w:numId="8">
    <w:abstractNumId w:val="17"/>
  </w:num>
  <w:num w:numId="9">
    <w:abstractNumId w:val="9"/>
  </w:num>
  <w:num w:numId="10">
    <w:abstractNumId w:val="19"/>
  </w:num>
  <w:num w:numId="11">
    <w:abstractNumId w:val="15"/>
  </w:num>
  <w:num w:numId="12">
    <w:abstractNumId w:val="21"/>
  </w:num>
  <w:num w:numId="13">
    <w:abstractNumId w:val="13"/>
  </w:num>
  <w:num w:numId="14">
    <w:abstractNumId w:val="10"/>
  </w:num>
  <w:num w:numId="15">
    <w:abstractNumId w:val="4"/>
  </w:num>
  <w:num w:numId="16">
    <w:abstractNumId w:val="5"/>
  </w:num>
  <w:num w:numId="17">
    <w:abstractNumId w:val="3"/>
  </w:num>
  <w:num w:numId="18">
    <w:abstractNumId w:val="14"/>
  </w:num>
  <w:num w:numId="19">
    <w:abstractNumId w:val="11"/>
  </w:num>
  <w:num w:numId="20">
    <w:abstractNumId w:val="7"/>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3D75"/>
    <w:rsid w:val="000E732A"/>
    <w:rsid w:val="002F6DBF"/>
    <w:rsid w:val="00520910"/>
    <w:rsid w:val="00531559"/>
    <w:rsid w:val="006408FB"/>
    <w:rsid w:val="008E6AEF"/>
    <w:rsid w:val="009B6114"/>
    <w:rsid w:val="00A33D75"/>
    <w:rsid w:val="00A56753"/>
    <w:rsid w:val="00C103C4"/>
    <w:rsid w:val="00D646F0"/>
    <w:rsid w:val="00DB169F"/>
    <w:rsid w:val="00DE386F"/>
    <w:rsid w:val="00E91377"/>
    <w:rsid w:val="00EA2F5A"/>
    <w:rsid w:val="00F02983"/>
    <w:rsid w:val="00F0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7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531559"/>
    <w:pPr>
      <w:keepNext/>
      <w:numPr>
        <w:numId w:val="3"/>
      </w:numPr>
      <w:spacing w:before="240"/>
      <w:jc w:val="center"/>
      <w:outlineLvl w:val="0"/>
    </w:pPr>
    <w:rPr>
      <w:b/>
      <w:bCs/>
      <w:kern w:val="28"/>
      <w:sz w:val="36"/>
      <w:szCs w:val="36"/>
    </w:rPr>
  </w:style>
  <w:style w:type="paragraph" w:styleId="2">
    <w:name w:val="heading 2"/>
    <w:aliases w:val="H2"/>
    <w:basedOn w:val="a"/>
    <w:next w:val="a"/>
    <w:link w:val="22"/>
    <w:qFormat/>
    <w:rsid w:val="00531559"/>
    <w:pPr>
      <w:keepNext/>
      <w:numPr>
        <w:ilvl w:val="1"/>
        <w:numId w:val="3"/>
      </w:numPr>
      <w:jc w:val="center"/>
      <w:outlineLvl w:val="1"/>
    </w:pPr>
    <w:rPr>
      <w:b/>
      <w:bCs/>
      <w:sz w:val="30"/>
      <w:szCs w:val="30"/>
    </w:rPr>
  </w:style>
  <w:style w:type="paragraph" w:styleId="30">
    <w:name w:val="heading 3"/>
    <w:basedOn w:val="a"/>
    <w:next w:val="a"/>
    <w:link w:val="31"/>
    <w:qFormat/>
    <w:rsid w:val="00531559"/>
    <w:pPr>
      <w:keepNext/>
      <w:numPr>
        <w:ilvl w:val="2"/>
        <w:numId w:val="3"/>
      </w:numPr>
      <w:spacing w:before="240"/>
      <w:outlineLvl w:val="2"/>
    </w:pPr>
    <w:rPr>
      <w:rFonts w:ascii="Arial" w:hAnsi="Arial" w:cs="Arial"/>
      <w:b/>
      <w:bCs/>
    </w:rPr>
  </w:style>
  <w:style w:type="paragraph" w:styleId="4">
    <w:name w:val="heading 4"/>
    <w:basedOn w:val="a"/>
    <w:next w:val="a"/>
    <w:link w:val="40"/>
    <w:uiPriority w:val="99"/>
    <w:qFormat/>
    <w:rsid w:val="00531559"/>
    <w:pPr>
      <w:keepNext/>
      <w:spacing w:before="240"/>
      <w:outlineLvl w:val="3"/>
    </w:pPr>
    <w:rPr>
      <w:rFonts w:ascii="Arial" w:hAnsi="Arial" w:cs="Arial"/>
    </w:rPr>
  </w:style>
  <w:style w:type="paragraph" w:styleId="8">
    <w:name w:val="heading 8"/>
    <w:basedOn w:val="a"/>
    <w:next w:val="a"/>
    <w:link w:val="80"/>
    <w:uiPriority w:val="99"/>
    <w:qFormat/>
    <w:rsid w:val="00531559"/>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lp1,Цветной список - Акцент 11"/>
    <w:basedOn w:val="a"/>
    <w:link w:val="a4"/>
    <w:uiPriority w:val="34"/>
    <w:qFormat/>
    <w:rsid w:val="00A33D75"/>
    <w:pPr>
      <w:ind w:left="720"/>
      <w:contextualSpacing/>
    </w:p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A33D75"/>
    <w:rPr>
      <w:rFonts w:ascii="Times New Roman" w:eastAsia="Times New Roman" w:hAnsi="Times New Roman" w:cs="Times New Roman"/>
      <w:sz w:val="24"/>
      <w:szCs w:val="24"/>
      <w:lang w:eastAsia="ru-RU"/>
    </w:rPr>
  </w:style>
  <w:style w:type="character" w:styleId="a5">
    <w:name w:val="annotation reference"/>
    <w:basedOn w:val="a0"/>
    <w:uiPriority w:val="99"/>
    <w:unhideWhenUsed/>
    <w:rsid w:val="00A33D75"/>
    <w:rPr>
      <w:sz w:val="16"/>
      <w:szCs w:val="16"/>
    </w:rPr>
  </w:style>
  <w:style w:type="paragraph" w:styleId="a6">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Примечания: текст"/>
    <w:basedOn w:val="a"/>
    <w:link w:val="a7"/>
    <w:uiPriority w:val="99"/>
    <w:unhideWhenUsed/>
    <w:qFormat/>
    <w:rsid w:val="00A33D75"/>
    <w:rPr>
      <w:sz w:val="20"/>
      <w:szCs w:val="20"/>
    </w:rPr>
  </w:style>
  <w:style w:type="character" w:customStyle="1" w:styleId="a7">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0"/>
    <w:link w:val="a6"/>
    <w:uiPriority w:val="99"/>
    <w:rsid w:val="00A33D7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33D75"/>
    <w:rPr>
      <w:b/>
      <w:bCs/>
    </w:rPr>
  </w:style>
  <w:style w:type="character" w:customStyle="1" w:styleId="a9">
    <w:name w:val="Тема примечания Знак"/>
    <w:basedOn w:val="a7"/>
    <w:link w:val="a8"/>
    <w:uiPriority w:val="99"/>
    <w:semiHidden/>
    <w:rsid w:val="00A33D75"/>
    <w:rPr>
      <w:b/>
      <w:bCs/>
    </w:rPr>
  </w:style>
  <w:style w:type="paragraph" w:styleId="aa">
    <w:name w:val="Balloon Text"/>
    <w:basedOn w:val="a"/>
    <w:link w:val="ab"/>
    <w:uiPriority w:val="99"/>
    <w:semiHidden/>
    <w:unhideWhenUsed/>
    <w:rsid w:val="00A33D75"/>
    <w:pPr>
      <w:spacing w:after="0"/>
    </w:pPr>
    <w:rPr>
      <w:rFonts w:ascii="Tahoma" w:hAnsi="Tahoma" w:cs="Tahoma"/>
      <w:sz w:val="16"/>
      <w:szCs w:val="16"/>
    </w:rPr>
  </w:style>
  <w:style w:type="character" w:customStyle="1" w:styleId="ab">
    <w:name w:val="Текст выноски Знак"/>
    <w:basedOn w:val="a0"/>
    <w:link w:val="aa"/>
    <w:uiPriority w:val="99"/>
    <w:semiHidden/>
    <w:rsid w:val="00A33D75"/>
    <w:rPr>
      <w:rFonts w:ascii="Tahoma" w:eastAsia="Times New Roman" w:hAnsi="Tahoma" w:cs="Tahoma"/>
      <w:sz w:val="16"/>
      <w:szCs w:val="16"/>
      <w:lang w:eastAsia="ru-RU"/>
    </w:rPr>
  </w:style>
  <w:style w:type="character" w:customStyle="1" w:styleId="12">
    <w:name w:val="Заголовок 1 Знак"/>
    <w:aliases w:val="Document Header1 Знак"/>
    <w:basedOn w:val="a0"/>
    <w:link w:val="10"/>
    <w:uiPriority w:val="99"/>
    <w:rsid w:val="00531559"/>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0"/>
    <w:link w:val="2"/>
    <w:rsid w:val="00531559"/>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0"/>
    <w:rsid w:val="00531559"/>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31559"/>
    <w:rPr>
      <w:rFonts w:ascii="Arial" w:eastAsia="Times New Roman" w:hAnsi="Arial" w:cs="Arial"/>
      <w:sz w:val="24"/>
      <w:szCs w:val="24"/>
      <w:lang w:eastAsia="ru-RU"/>
    </w:rPr>
  </w:style>
  <w:style w:type="character" w:customStyle="1" w:styleId="80">
    <w:name w:val="Заголовок 8 Знак"/>
    <w:basedOn w:val="a0"/>
    <w:link w:val="8"/>
    <w:uiPriority w:val="99"/>
    <w:rsid w:val="00531559"/>
    <w:rPr>
      <w:rFonts w:ascii="Times New Roman" w:eastAsia="Times New Roman" w:hAnsi="Times New Roman" w:cs="Times New Roman"/>
      <w:i/>
      <w:iCs/>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531559"/>
    <w:rPr>
      <w:rFonts w:ascii="Times New Roman" w:eastAsia="Times New Roman" w:hAnsi="Times New Roman" w:cs="Times New Roman"/>
      <w:b/>
      <w:bCs/>
      <w:kern w:val="28"/>
      <w:sz w:val="36"/>
      <w:szCs w:val="36"/>
      <w:lang w:eastAsia="ru-RU"/>
    </w:rPr>
  </w:style>
  <w:style w:type="paragraph" w:customStyle="1" w:styleId="ConsPlusNormal">
    <w:name w:val="ConsPlusNormal"/>
    <w:link w:val="ConsPlusNormal0"/>
    <w:qFormat/>
    <w:rsid w:val="00531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31559"/>
    <w:rPr>
      <w:rFonts w:ascii="Arial" w:eastAsia="Times New Roman" w:hAnsi="Arial" w:cs="Arial"/>
      <w:sz w:val="20"/>
      <w:szCs w:val="20"/>
      <w:lang w:eastAsia="ru-RU"/>
    </w:rPr>
  </w:style>
  <w:style w:type="paragraph" w:styleId="13">
    <w:name w:val="toc 1"/>
    <w:basedOn w:val="a"/>
    <w:next w:val="a"/>
    <w:autoRedefine/>
    <w:uiPriority w:val="99"/>
    <w:rsid w:val="00531559"/>
    <w:pPr>
      <w:spacing w:before="120" w:after="120"/>
      <w:jc w:val="left"/>
    </w:pPr>
    <w:rPr>
      <w:b/>
      <w:bCs/>
      <w:caps/>
      <w:sz w:val="20"/>
      <w:szCs w:val="20"/>
    </w:rPr>
  </w:style>
  <w:style w:type="paragraph" w:styleId="23">
    <w:name w:val="toc 2"/>
    <w:basedOn w:val="a"/>
    <w:next w:val="a"/>
    <w:autoRedefine/>
    <w:uiPriority w:val="99"/>
    <w:rsid w:val="00531559"/>
    <w:pPr>
      <w:spacing w:after="0"/>
      <w:ind w:left="240"/>
      <w:jc w:val="left"/>
    </w:pPr>
    <w:rPr>
      <w:smallCaps/>
      <w:sz w:val="20"/>
      <w:szCs w:val="20"/>
    </w:rPr>
  </w:style>
  <w:style w:type="character" w:styleId="ac">
    <w:name w:val="Hyperlink"/>
    <w:uiPriority w:val="99"/>
    <w:rsid w:val="00531559"/>
    <w:rPr>
      <w:rFonts w:cs="Times New Roman"/>
      <w:color w:val="0000FF"/>
      <w:u w:val="single"/>
    </w:rPr>
  </w:style>
  <w:style w:type="paragraph" w:customStyle="1" w:styleId="1">
    <w:name w:val="Стиль1"/>
    <w:basedOn w:val="a"/>
    <w:uiPriority w:val="99"/>
    <w:rsid w:val="00531559"/>
    <w:pPr>
      <w:keepNext/>
      <w:keepLines/>
      <w:widowControl w:val="0"/>
      <w:numPr>
        <w:numId w:val="4"/>
      </w:numPr>
      <w:suppressLineNumbers/>
      <w:suppressAutoHyphens/>
    </w:pPr>
    <w:rPr>
      <w:b/>
      <w:sz w:val="28"/>
    </w:rPr>
  </w:style>
  <w:style w:type="paragraph" w:customStyle="1" w:styleId="24">
    <w:name w:val="Стиль2"/>
    <w:basedOn w:val="20"/>
    <w:uiPriority w:val="99"/>
    <w:rsid w:val="00531559"/>
    <w:pPr>
      <w:keepNext/>
      <w:keepLines/>
      <w:widowControl w:val="0"/>
      <w:numPr>
        <w:ilvl w:val="1"/>
        <w:numId w:val="0"/>
      </w:numPr>
      <w:suppressLineNumbers/>
      <w:tabs>
        <w:tab w:val="num" w:pos="432"/>
      </w:tabs>
      <w:suppressAutoHyphens/>
      <w:ind w:left="432" w:hanging="432"/>
    </w:pPr>
    <w:rPr>
      <w:b/>
      <w:szCs w:val="20"/>
    </w:rPr>
  </w:style>
  <w:style w:type="paragraph" w:styleId="20">
    <w:name w:val="List Number 2"/>
    <w:basedOn w:val="a"/>
    <w:uiPriority w:val="99"/>
    <w:rsid w:val="00531559"/>
    <w:pPr>
      <w:numPr>
        <w:ilvl w:val="2"/>
        <w:numId w:val="5"/>
      </w:numPr>
      <w:tabs>
        <w:tab w:val="clear" w:pos="227"/>
        <w:tab w:val="num" w:pos="432"/>
      </w:tabs>
      <w:ind w:left="432" w:hanging="432"/>
    </w:pPr>
  </w:style>
  <w:style w:type="paragraph" w:customStyle="1" w:styleId="3">
    <w:name w:val="Стиль3 Знак"/>
    <w:basedOn w:val="25"/>
    <w:uiPriority w:val="99"/>
    <w:rsid w:val="00531559"/>
    <w:pPr>
      <w:widowControl w:val="0"/>
      <w:numPr>
        <w:ilvl w:val="2"/>
        <w:numId w:val="4"/>
      </w:numPr>
      <w:tabs>
        <w:tab w:val="num" w:pos="360"/>
      </w:tabs>
      <w:adjustRightInd w:val="0"/>
      <w:spacing w:after="0" w:line="240" w:lineRule="auto"/>
      <w:ind w:left="0"/>
      <w:textAlignment w:val="baseline"/>
    </w:pPr>
    <w:rPr>
      <w:szCs w:val="20"/>
    </w:rPr>
  </w:style>
  <w:style w:type="paragraph" w:styleId="25">
    <w:name w:val="Body Text Indent 2"/>
    <w:basedOn w:val="a"/>
    <w:link w:val="26"/>
    <w:uiPriority w:val="99"/>
    <w:rsid w:val="00531559"/>
    <w:pPr>
      <w:spacing w:after="120" w:line="480" w:lineRule="auto"/>
      <w:ind w:left="283"/>
    </w:pPr>
  </w:style>
  <w:style w:type="character" w:customStyle="1" w:styleId="26">
    <w:name w:val="Основной текст с отступом 2 Знак"/>
    <w:basedOn w:val="a0"/>
    <w:link w:val="25"/>
    <w:uiPriority w:val="99"/>
    <w:rsid w:val="00531559"/>
    <w:rPr>
      <w:rFonts w:ascii="Times New Roman" w:eastAsia="Times New Roman" w:hAnsi="Times New Roman" w:cs="Times New Roman"/>
      <w:sz w:val="24"/>
      <w:szCs w:val="24"/>
      <w:lang w:eastAsia="ru-RU"/>
    </w:rPr>
  </w:style>
  <w:style w:type="paragraph" w:customStyle="1" w:styleId="32">
    <w:name w:val="Стиль3"/>
    <w:basedOn w:val="25"/>
    <w:uiPriority w:val="99"/>
    <w:rsid w:val="0053155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53155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31559"/>
    <w:pPr>
      <w:numPr>
        <w:numId w:val="2"/>
      </w:numPr>
      <w:tabs>
        <w:tab w:val="clear" w:pos="643"/>
      </w:tabs>
      <w:spacing w:before="100" w:beforeAutospacing="1" w:after="100" w:afterAutospacing="1"/>
      <w:ind w:left="0" w:firstLine="0"/>
      <w:jc w:val="left"/>
    </w:pPr>
    <w:rPr>
      <w:rFonts w:ascii="Tahoma" w:hAnsi="Tahoma"/>
      <w:sz w:val="20"/>
      <w:szCs w:val="20"/>
      <w:lang w:val="en-US" w:eastAsia="en-US"/>
    </w:rPr>
  </w:style>
  <w:style w:type="paragraph" w:styleId="21">
    <w:name w:val="List Bullet 2"/>
    <w:basedOn w:val="a"/>
    <w:autoRedefine/>
    <w:uiPriority w:val="99"/>
    <w:rsid w:val="00531559"/>
    <w:pPr>
      <w:numPr>
        <w:numId w:val="1"/>
      </w:numPr>
    </w:pPr>
  </w:style>
  <w:style w:type="paragraph" w:styleId="ad">
    <w:name w:val="footer"/>
    <w:basedOn w:val="a"/>
    <w:link w:val="ae"/>
    <w:uiPriority w:val="99"/>
    <w:rsid w:val="00531559"/>
    <w:pPr>
      <w:tabs>
        <w:tab w:val="center" w:pos="4677"/>
        <w:tab w:val="right" w:pos="9355"/>
      </w:tabs>
    </w:pPr>
  </w:style>
  <w:style w:type="character" w:customStyle="1" w:styleId="ae">
    <w:name w:val="Нижний колонтитул Знак"/>
    <w:basedOn w:val="a0"/>
    <w:link w:val="ad"/>
    <w:uiPriority w:val="99"/>
    <w:rsid w:val="00531559"/>
    <w:rPr>
      <w:rFonts w:ascii="Times New Roman" w:eastAsia="Times New Roman" w:hAnsi="Times New Roman" w:cs="Times New Roman"/>
      <w:sz w:val="24"/>
      <w:szCs w:val="24"/>
      <w:lang w:eastAsia="ru-RU"/>
    </w:rPr>
  </w:style>
  <w:style w:type="character" w:styleId="af">
    <w:name w:val="page number"/>
    <w:uiPriority w:val="99"/>
    <w:rsid w:val="00531559"/>
    <w:rPr>
      <w:rFonts w:cs="Times New Roman"/>
    </w:rPr>
  </w:style>
  <w:style w:type="paragraph" w:styleId="27">
    <w:name w:val="Body Text 2"/>
    <w:basedOn w:val="a"/>
    <w:link w:val="28"/>
    <w:uiPriority w:val="99"/>
    <w:rsid w:val="00531559"/>
    <w:pPr>
      <w:spacing w:after="120" w:line="480" w:lineRule="auto"/>
    </w:pPr>
  </w:style>
  <w:style w:type="character" w:customStyle="1" w:styleId="28">
    <w:name w:val="Основной текст 2 Знак"/>
    <w:basedOn w:val="a0"/>
    <w:link w:val="27"/>
    <w:uiPriority w:val="99"/>
    <w:rsid w:val="00531559"/>
    <w:rPr>
      <w:rFonts w:ascii="Times New Roman" w:eastAsia="Times New Roman" w:hAnsi="Times New Roman" w:cs="Times New Roman"/>
      <w:sz w:val="24"/>
      <w:szCs w:val="24"/>
      <w:lang w:eastAsia="ru-RU"/>
    </w:rPr>
  </w:style>
  <w:style w:type="paragraph" w:styleId="34">
    <w:name w:val="Body Text 3"/>
    <w:basedOn w:val="a"/>
    <w:link w:val="35"/>
    <w:uiPriority w:val="99"/>
    <w:rsid w:val="00531559"/>
    <w:pPr>
      <w:spacing w:after="120"/>
    </w:pPr>
    <w:rPr>
      <w:sz w:val="16"/>
      <w:szCs w:val="16"/>
    </w:rPr>
  </w:style>
  <w:style w:type="character" w:customStyle="1" w:styleId="35">
    <w:name w:val="Основной текст 3 Знак"/>
    <w:basedOn w:val="a0"/>
    <w:link w:val="34"/>
    <w:uiPriority w:val="99"/>
    <w:rsid w:val="00531559"/>
    <w:rPr>
      <w:rFonts w:ascii="Times New Roman" w:eastAsia="Times New Roman" w:hAnsi="Times New Roman" w:cs="Times New Roman"/>
      <w:sz w:val="16"/>
      <w:szCs w:val="16"/>
      <w:lang w:eastAsia="ru-RU"/>
    </w:rPr>
  </w:style>
  <w:style w:type="paragraph" w:customStyle="1" w:styleId="ConsNormal">
    <w:name w:val="ConsNormal"/>
    <w:uiPriority w:val="99"/>
    <w:rsid w:val="0053155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uiPriority w:val="99"/>
    <w:rsid w:val="00531559"/>
    <w:pPr>
      <w:spacing w:after="0"/>
    </w:pPr>
    <w:rPr>
      <w:sz w:val="28"/>
      <w:szCs w:val="20"/>
    </w:rPr>
  </w:style>
  <w:style w:type="paragraph" w:styleId="af0">
    <w:name w:val="Date"/>
    <w:basedOn w:val="a"/>
    <w:next w:val="a"/>
    <w:link w:val="af1"/>
    <w:uiPriority w:val="99"/>
    <w:rsid w:val="00531559"/>
  </w:style>
  <w:style w:type="character" w:customStyle="1" w:styleId="af1">
    <w:name w:val="Дата Знак"/>
    <w:basedOn w:val="a0"/>
    <w:link w:val="af0"/>
    <w:uiPriority w:val="99"/>
    <w:rsid w:val="00531559"/>
    <w:rPr>
      <w:rFonts w:ascii="Times New Roman" w:eastAsia="Times New Roman" w:hAnsi="Times New Roman" w:cs="Times New Roman"/>
      <w:sz w:val="24"/>
      <w:szCs w:val="24"/>
      <w:lang w:eastAsia="ru-RU"/>
    </w:rPr>
  </w:style>
  <w:style w:type="paragraph" w:styleId="af2">
    <w:name w:val="Normal (Web)"/>
    <w:basedOn w:val="a"/>
    <w:uiPriority w:val="99"/>
    <w:rsid w:val="00531559"/>
    <w:pPr>
      <w:spacing w:before="100" w:beforeAutospacing="1" w:after="100" w:afterAutospacing="1"/>
      <w:jc w:val="left"/>
    </w:pPr>
  </w:style>
  <w:style w:type="table" w:styleId="af3">
    <w:name w:val="Table Grid"/>
    <w:basedOn w:val="a1"/>
    <w:uiPriority w:val="59"/>
    <w:rsid w:val="005315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531559"/>
    <w:rPr>
      <w:sz w:val="20"/>
      <w:szCs w:val="20"/>
    </w:rPr>
  </w:style>
  <w:style w:type="character" w:customStyle="1" w:styleId="af5">
    <w:name w:val="Текст сноски Знак"/>
    <w:basedOn w:val="a0"/>
    <w:link w:val="af4"/>
    <w:uiPriority w:val="99"/>
    <w:rsid w:val="00531559"/>
    <w:rPr>
      <w:rFonts w:ascii="Times New Roman" w:eastAsia="Times New Roman" w:hAnsi="Times New Roman" w:cs="Times New Roman"/>
      <w:sz w:val="20"/>
      <w:szCs w:val="20"/>
      <w:lang w:eastAsia="ru-RU"/>
    </w:rPr>
  </w:style>
  <w:style w:type="character" w:styleId="af6">
    <w:name w:val="footnote reference"/>
    <w:rsid w:val="00531559"/>
    <w:rPr>
      <w:rFonts w:cs="Times New Roman"/>
      <w:vertAlign w:val="superscript"/>
    </w:rPr>
  </w:style>
  <w:style w:type="paragraph" w:customStyle="1" w:styleId="14">
    <w:name w:val="Обычный1"/>
    <w:uiPriority w:val="99"/>
    <w:rsid w:val="00531559"/>
    <w:pPr>
      <w:widowControl w:val="0"/>
      <w:spacing w:after="0" w:line="240" w:lineRule="auto"/>
      <w:jc w:val="both"/>
    </w:pPr>
    <w:rPr>
      <w:rFonts w:ascii="Arial" w:eastAsia="Times New Roman" w:hAnsi="Arial" w:cs="Times New Roman"/>
      <w:spacing w:val="-5"/>
      <w:sz w:val="25"/>
      <w:szCs w:val="20"/>
      <w:lang w:eastAsia="ru-RU"/>
    </w:rPr>
  </w:style>
  <w:style w:type="paragraph" w:styleId="af7">
    <w:name w:val="Body Text"/>
    <w:aliases w:val="Основной текст Знак1,Основной текст Знак Знак, Знак2,Основной текст Знак Знак1 Знак, Знак2 Знак Знак2 Знак, Знак2 Знак Знак1 Знак Знак, Знак2 Знак1 Знак Знак, Знак2 Знак2 Знак"/>
    <w:basedOn w:val="a"/>
    <w:link w:val="af8"/>
    <w:rsid w:val="00531559"/>
    <w:pPr>
      <w:spacing w:after="120"/>
    </w:pPr>
  </w:style>
  <w:style w:type="character" w:customStyle="1" w:styleId="af8">
    <w:name w:val="Основной текст Знак"/>
    <w:aliases w:val="Основной текст Знак1 Знак,Основной текст Знак Знак Знак, Знак2 Знак,Основной текст Знак Знак1 Знак Знак, Знак2 Знак Знак2 Знак Знак, Знак2 Знак Знак1 Знак Знак Знак, Знак2 Знак1 Знак Знак Знак, Знак2 Знак2 Знак Знак"/>
    <w:basedOn w:val="a0"/>
    <w:link w:val="af7"/>
    <w:rsid w:val="00531559"/>
    <w:rPr>
      <w:rFonts w:ascii="Times New Roman" w:eastAsia="Times New Roman" w:hAnsi="Times New Roman" w:cs="Times New Roman"/>
      <w:sz w:val="24"/>
      <w:szCs w:val="24"/>
      <w:lang w:eastAsia="ru-RU"/>
    </w:rPr>
  </w:style>
  <w:style w:type="paragraph" w:customStyle="1" w:styleId="af9">
    <w:name w:val="Знак"/>
    <w:basedOn w:val="a"/>
    <w:uiPriority w:val="99"/>
    <w:rsid w:val="00531559"/>
    <w:pPr>
      <w:spacing w:after="160" w:line="240" w:lineRule="exact"/>
      <w:jc w:val="left"/>
    </w:pPr>
    <w:rPr>
      <w:rFonts w:ascii="Verdana" w:hAnsi="Verdana" w:cs="Verdana"/>
      <w:sz w:val="20"/>
      <w:szCs w:val="20"/>
      <w:lang w:val="en-US" w:eastAsia="en-US"/>
    </w:rPr>
  </w:style>
  <w:style w:type="character" w:styleId="afa">
    <w:name w:val="FollowedHyperlink"/>
    <w:uiPriority w:val="99"/>
    <w:rsid w:val="00531559"/>
    <w:rPr>
      <w:rFonts w:cs="Times New Roman"/>
      <w:color w:val="800080"/>
      <w:u w:val="single"/>
    </w:rPr>
  </w:style>
  <w:style w:type="paragraph" w:customStyle="1" w:styleId="afb">
    <w:name w:val="Знак Знак Знак Знак"/>
    <w:basedOn w:val="a"/>
    <w:uiPriority w:val="99"/>
    <w:rsid w:val="00531559"/>
    <w:pPr>
      <w:spacing w:before="100" w:beforeAutospacing="1" w:after="100" w:afterAutospacing="1"/>
      <w:jc w:val="left"/>
    </w:pPr>
    <w:rPr>
      <w:rFonts w:ascii="Tahoma" w:hAnsi="Tahoma" w:cs="Tahoma"/>
      <w:sz w:val="20"/>
      <w:szCs w:val="20"/>
      <w:lang w:val="en-US" w:eastAsia="en-US"/>
    </w:rPr>
  </w:style>
  <w:style w:type="paragraph" w:styleId="afc">
    <w:name w:val="Plain Text"/>
    <w:basedOn w:val="a"/>
    <w:link w:val="afd"/>
    <w:uiPriority w:val="99"/>
    <w:rsid w:val="00531559"/>
    <w:pPr>
      <w:spacing w:after="0"/>
      <w:jc w:val="left"/>
    </w:pPr>
    <w:rPr>
      <w:rFonts w:ascii="Courier New" w:hAnsi="Courier New"/>
      <w:sz w:val="20"/>
      <w:szCs w:val="20"/>
    </w:rPr>
  </w:style>
  <w:style w:type="character" w:customStyle="1" w:styleId="afd">
    <w:name w:val="Текст Знак"/>
    <w:basedOn w:val="a0"/>
    <w:link w:val="afc"/>
    <w:uiPriority w:val="99"/>
    <w:rsid w:val="00531559"/>
    <w:rPr>
      <w:rFonts w:ascii="Courier New" w:eastAsia="Times New Roman" w:hAnsi="Courier New" w:cs="Times New Roman"/>
      <w:sz w:val="20"/>
      <w:szCs w:val="20"/>
      <w:lang w:eastAsia="ru-RU"/>
    </w:rPr>
  </w:style>
  <w:style w:type="paragraph" w:customStyle="1" w:styleId="Char">
    <w:name w:val="Char Знак Знак"/>
    <w:basedOn w:val="a"/>
    <w:uiPriority w:val="99"/>
    <w:rsid w:val="00531559"/>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
    <w:uiPriority w:val="99"/>
    <w:rsid w:val="00531559"/>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
    <w:uiPriority w:val="99"/>
    <w:rsid w:val="00531559"/>
    <w:pPr>
      <w:spacing w:after="0" w:line="216" w:lineRule="auto"/>
      <w:jc w:val="right"/>
    </w:pPr>
    <w:rPr>
      <w:bCs/>
      <w:sz w:val="22"/>
      <w:szCs w:val="22"/>
    </w:rPr>
  </w:style>
  <w:style w:type="paragraph" w:customStyle="1" w:styleId="afe">
    <w:name w:val="Знак Знак Знак Знак Знак Знак Знак Знак Знак Знак"/>
    <w:basedOn w:val="a"/>
    <w:uiPriority w:val="99"/>
    <w:rsid w:val="00531559"/>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
    <w:uiPriority w:val="99"/>
    <w:rsid w:val="00531559"/>
    <w:pPr>
      <w:keepNext/>
      <w:keepLines/>
      <w:suppressLineNumbers/>
      <w:tabs>
        <w:tab w:val="left" w:pos="432"/>
      </w:tabs>
      <w:suppressAutoHyphens/>
      <w:spacing w:after="0"/>
      <w:jc w:val="left"/>
    </w:pPr>
    <w:rPr>
      <w:sz w:val="20"/>
      <w:szCs w:val="20"/>
    </w:rPr>
  </w:style>
  <w:style w:type="paragraph" w:customStyle="1" w:styleId="16">
    <w:name w:val="Текст1"/>
    <w:basedOn w:val="a"/>
    <w:uiPriority w:val="99"/>
    <w:rsid w:val="00531559"/>
    <w:pPr>
      <w:suppressAutoHyphens/>
      <w:spacing w:after="0"/>
      <w:jc w:val="left"/>
    </w:pPr>
    <w:rPr>
      <w:rFonts w:ascii="Courier New" w:hAnsi="Courier New"/>
      <w:sz w:val="20"/>
      <w:szCs w:val="20"/>
      <w:lang w:eastAsia="ar-SA"/>
    </w:rPr>
  </w:style>
  <w:style w:type="paragraph" w:customStyle="1" w:styleId="ConsPlusNonformat">
    <w:name w:val="ConsPlusNonformat"/>
    <w:basedOn w:val="a"/>
    <w:next w:val="ConsPlusNormal"/>
    <w:uiPriority w:val="99"/>
    <w:rsid w:val="00531559"/>
    <w:pPr>
      <w:suppressAutoHyphens/>
      <w:autoSpaceDE w:val="0"/>
      <w:spacing w:after="0"/>
      <w:jc w:val="left"/>
    </w:pPr>
    <w:rPr>
      <w:rFonts w:ascii="Courier New" w:hAnsi="Courier New"/>
      <w:sz w:val="20"/>
      <w:szCs w:val="20"/>
    </w:rPr>
  </w:style>
  <w:style w:type="paragraph" w:customStyle="1" w:styleId="aff">
    <w:name w:val="Знак Знак Знак Знак Знак Знак Знак"/>
    <w:basedOn w:val="a"/>
    <w:uiPriority w:val="99"/>
    <w:rsid w:val="00531559"/>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
    <w:uiPriority w:val="99"/>
    <w:rsid w:val="0053155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uiPriority w:val="99"/>
    <w:rsid w:val="00531559"/>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531559"/>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Body Text Indent"/>
    <w:basedOn w:val="a"/>
    <w:link w:val="aff1"/>
    <w:uiPriority w:val="99"/>
    <w:rsid w:val="00531559"/>
    <w:pPr>
      <w:spacing w:after="120"/>
      <w:ind w:left="283"/>
      <w:jc w:val="left"/>
    </w:pPr>
  </w:style>
  <w:style w:type="character" w:customStyle="1" w:styleId="aff1">
    <w:name w:val="Основной текст с отступом Знак"/>
    <w:basedOn w:val="a0"/>
    <w:link w:val="aff0"/>
    <w:uiPriority w:val="99"/>
    <w:rsid w:val="00531559"/>
    <w:rPr>
      <w:rFonts w:ascii="Times New Roman" w:eastAsia="Times New Roman" w:hAnsi="Times New Roman" w:cs="Times New Roman"/>
      <w:sz w:val="24"/>
      <w:szCs w:val="24"/>
      <w:lang w:eastAsia="ru-RU"/>
    </w:rPr>
  </w:style>
  <w:style w:type="paragraph" w:styleId="aff2">
    <w:name w:val="Title"/>
    <w:basedOn w:val="a"/>
    <w:link w:val="aff3"/>
    <w:uiPriority w:val="99"/>
    <w:qFormat/>
    <w:rsid w:val="00531559"/>
    <w:pPr>
      <w:spacing w:after="0"/>
      <w:ind w:right="50"/>
      <w:jc w:val="center"/>
    </w:pPr>
    <w:rPr>
      <w:b/>
      <w:bCs/>
    </w:rPr>
  </w:style>
  <w:style w:type="character" w:customStyle="1" w:styleId="aff3">
    <w:name w:val="Название Знак"/>
    <w:basedOn w:val="a0"/>
    <w:link w:val="aff2"/>
    <w:uiPriority w:val="99"/>
    <w:rsid w:val="00531559"/>
    <w:rPr>
      <w:rFonts w:ascii="Times New Roman" w:eastAsia="Times New Roman" w:hAnsi="Times New Roman" w:cs="Times New Roman"/>
      <w:b/>
      <w:bCs/>
      <w:sz w:val="24"/>
      <w:szCs w:val="24"/>
      <w:lang w:eastAsia="ru-RU"/>
    </w:rPr>
  </w:style>
  <w:style w:type="paragraph" w:customStyle="1" w:styleId="xl24">
    <w:name w:val="xl24"/>
    <w:basedOn w:val="a"/>
    <w:uiPriority w:val="99"/>
    <w:rsid w:val="00531559"/>
    <w:pPr>
      <w:spacing w:before="100" w:after="100"/>
      <w:jc w:val="center"/>
      <w:textAlignment w:val="center"/>
    </w:pPr>
    <w:rPr>
      <w:szCs w:val="20"/>
    </w:rPr>
  </w:style>
  <w:style w:type="paragraph" w:customStyle="1" w:styleId="aff4">
    <w:name w:val="Îñíîâí"/>
    <w:basedOn w:val="a"/>
    <w:uiPriority w:val="99"/>
    <w:rsid w:val="00531559"/>
    <w:pPr>
      <w:widowControl w:val="0"/>
      <w:spacing w:after="0"/>
    </w:pPr>
    <w:rPr>
      <w:rFonts w:ascii="Arial" w:hAnsi="Arial" w:cs="Arial"/>
      <w:sz w:val="22"/>
      <w:szCs w:val="20"/>
    </w:rPr>
  </w:style>
  <w:style w:type="paragraph" w:customStyle="1" w:styleId="111">
    <w:name w:val="Знак1 Знак Знак Знак1"/>
    <w:basedOn w:val="a"/>
    <w:uiPriority w:val="99"/>
    <w:rsid w:val="00531559"/>
    <w:pPr>
      <w:spacing w:before="100" w:beforeAutospacing="1" w:after="100" w:afterAutospacing="1"/>
      <w:jc w:val="left"/>
    </w:pPr>
    <w:rPr>
      <w:rFonts w:ascii="Tahoma" w:hAnsi="Tahoma"/>
      <w:sz w:val="20"/>
      <w:szCs w:val="20"/>
      <w:lang w:val="en-US" w:eastAsia="en-US"/>
    </w:rPr>
  </w:style>
  <w:style w:type="character" w:styleId="aff5">
    <w:name w:val="Emphasis"/>
    <w:uiPriority w:val="20"/>
    <w:qFormat/>
    <w:rsid w:val="00531559"/>
    <w:rPr>
      <w:i/>
      <w:iCs/>
    </w:rPr>
  </w:style>
  <w:style w:type="paragraph" w:styleId="HTML">
    <w:name w:val="HTML Preformatted"/>
    <w:basedOn w:val="a"/>
    <w:link w:val="HTML0"/>
    <w:uiPriority w:val="99"/>
    <w:unhideWhenUsed/>
    <w:rsid w:val="00531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531559"/>
    <w:rPr>
      <w:rFonts w:ascii="Courier New" w:eastAsia="Times New Roman" w:hAnsi="Courier New" w:cs="Courier New"/>
      <w:sz w:val="20"/>
      <w:szCs w:val="20"/>
      <w:lang w:eastAsia="ru-RU"/>
    </w:rPr>
  </w:style>
  <w:style w:type="paragraph" w:customStyle="1" w:styleId="s16">
    <w:name w:val="s_16"/>
    <w:basedOn w:val="a"/>
    <w:rsid w:val="00531559"/>
    <w:pPr>
      <w:spacing w:before="100" w:beforeAutospacing="1" w:after="100" w:afterAutospacing="1"/>
      <w:jc w:val="left"/>
    </w:pPr>
  </w:style>
  <w:style w:type="character" w:customStyle="1" w:styleId="blk">
    <w:name w:val="blk"/>
    <w:basedOn w:val="a0"/>
    <w:rsid w:val="00531559"/>
  </w:style>
  <w:style w:type="paragraph" w:customStyle="1" w:styleId="220">
    <w:name w:val="2.2.Абзац"/>
    <w:basedOn w:val="a"/>
    <w:qFormat/>
    <w:rsid w:val="00531559"/>
    <w:pPr>
      <w:suppressLineNumbers/>
      <w:tabs>
        <w:tab w:val="left" w:pos="1276"/>
      </w:tabs>
      <w:suppressAutoHyphens/>
      <w:spacing w:after="0"/>
      <w:ind w:firstLine="709"/>
    </w:pPr>
    <w:rPr>
      <w:szCs w:val="22"/>
      <w:lang w:eastAsia="en-US"/>
    </w:rPr>
  </w:style>
  <w:style w:type="paragraph" w:customStyle="1" w:styleId="right">
    <w:name w:val="right"/>
    <w:basedOn w:val="a"/>
    <w:rsid w:val="00531559"/>
    <w:pPr>
      <w:spacing w:before="100" w:beforeAutospacing="1" w:after="100" w:afterAutospacing="1"/>
      <w:ind w:firstLine="709"/>
      <w:jc w:val="right"/>
    </w:pPr>
  </w:style>
  <w:style w:type="character" w:customStyle="1" w:styleId="19">
    <w:name w:val="Основной текст1"/>
    <w:rsid w:val="0053155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6">
    <w:name w:val="Нормальный (таблица)"/>
    <w:basedOn w:val="a"/>
    <w:next w:val="a"/>
    <w:uiPriority w:val="99"/>
    <w:rsid w:val="00531559"/>
    <w:pPr>
      <w:widowControl w:val="0"/>
      <w:autoSpaceDE w:val="0"/>
      <w:autoSpaceDN w:val="0"/>
      <w:adjustRightInd w:val="0"/>
      <w:spacing w:after="0"/>
    </w:pPr>
  </w:style>
  <w:style w:type="character" w:styleId="aff7">
    <w:name w:val="Strong"/>
    <w:uiPriority w:val="22"/>
    <w:qFormat/>
    <w:rsid w:val="00531559"/>
    <w:rPr>
      <w:b/>
      <w:bCs/>
    </w:rPr>
  </w:style>
  <w:style w:type="character" w:customStyle="1" w:styleId="apple-style-span">
    <w:name w:val="apple-style-span"/>
    <w:basedOn w:val="a0"/>
    <w:rsid w:val="00531559"/>
  </w:style>
  <w:style w:type="paragraph" w:styleId="aff8">
    <w:name w:val="No Spacing"/>
    <w:qFormat/>
    <w:rsid w:val="00531559"/>
    <w:pPr>
      <w:spacing w:after="0" w:line="240" w:lineRule="auto"/>
    </w:pPr>
    <w:rPr>
      <w:rFonts w:ascii="Times New Roman" w:eastAsia="Times New Roman" w:hAnsi="Times New Roman" w:cs="Times New Roman"/>
      <w:sz w:val="24"/>
      <w:szCs w:val="24"/>
      <w:lang w:eastAsia="ru-RU"/>
    </w:rPr>
  </w:style>
  <w:style w:type="character" w:customStyle="1" w:styleId="aff9">
    <w:name w:val="Основной текст + Полужирный"/>
    <w:rsid w:val="00531559"/>
    <w:rPr>
      <w:rFonts w:ascii="Times New Roman" w:eastAsia="Times New Roman" w:hAnsi="Times New Roman"/>
      <w:b/>
      <w:bCs/>
      <w:color w:val="000000"/>
      <w:spacing w:val="0"/>
      <w:w w:val="100"/>
      <w:position w:val="0"/>
      <w:sz w:val="13"/>
      <w:szCs w:val="13"/>
      <w:shd w:val="clear" w:color="auto" w:fill="FFFFFF"/>
      <w:lang w:val="ru-RU" w:eastAsia="ru-RU" w:bidi="ru-RU"/>
    </w:rPr>
  </w:style>
  <w:style w:type="numbering" w:customStyle="1" w:styleId="1a">
    <w:name w:val="Нет списка1"/>
    <w:next w:val="a2"/>
    <w:uiPriority w:val="99"/>
    <w:semiHidden/>
    <w:unhideWhenUsed/>
    <w:rsid w:val="00531559"/>
  </w:style>
  <w:style w:type="paragraph" w:customStyle="1" w:styleId="font5">
    <w:name w:val="font5"/>
    <w:basedOn w:val="a"/>
    <w:rsid w:val="00531559"/>
    <w:pPr>
      <w:spacing w:before="100" w:beforeAutospacing="1" w:after="100" w:afterAutospacing="1"/>
      <w:jc w:val="left"/>
    </w:pPr>
    <w:rPr>
      <w:rFonts w:ascii="Tahoma" w:hAnsi="Tahoma" w:cs="Tahoma"/>
      <w:b/>
      <w:bCs/>
      <w:color w:val="000000"/>
      <w:sz w:val="16"/>
      <w:szCs w:val="16"/>
    </w:rPr>
  </w:style>
  <w:style w:type="paragraph" w:customStyle="1" w:styleId="xl91">
    <w:name w:val="xl91"/>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31559"/>
    <w:pPr>
      <w:spacing w:before="100" w:beforeAutospacing="1" w:after="100" w:afterAutospacing="1"/>
      <w:jc w:val="center"/>
      <w:textAlignment w:val="center"/>
    </w:pPr>
  </w:style>
  <w:style w:type="paragraph" w:customStyle="1" w:styleId="xl93">
    <w:name w:val="xl93"/>
    <w:basedOn w:val="a"/>
    <w:rsid w:val="00531559"/>
    <w:pPr>
      <w:spacing w:before="100" w:beforeAutospacing="1" w:after="100" w:afterAutospacing="1"/>
      <w:jc w:val="left"/>
      <w:textAlignment w:val="top"/>
    </w:pPr>
  </w:style>
  <w:style w:type="paragraph" w:customStyle="1" w:styleId="xl94">
    <w:name w:val="xl94"/>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
    <w:rsid w:val="00531559"/>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97">
    <w:name w:val="xl97"/>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9">
    <w:name w:val="xl99"/>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31559"/>
    <w:pPr>
      <w:spacing w:before="100" w:beforeAutospacing="1" w:after="100" w:afterAutospacing="1"/>
      <w:jc w:val="left"/>
      <w:textAlignment w:val="center"/>
    </w:pPr>
  </w:style>
  <w:style w:type="paragraph" w:customStyle="1" w:styleId="xl104">
    <w:name w:val="xl104"/>
    <w:basedOn w:val="a"/>
    <w:rsid w:val="00531559"/>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05">
    <w:name w:val="xl105"/>
    <w:basedOn w:val="a"/>
    <w:rsid w:val="0053155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6">
    <w:name w:val="xl106"/>
    <w:basedOn w:val="a"/>
    <w:rsid w:val="0053155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a"/>
    <w:rsid w:val="00531559"/>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08">
    <w:name w:val="xl108"/>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53155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531559"/>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3">
    <w:name w:val="xl113"/>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4">
    <w:name w:val="xl114"/>
    <w:basedOn w:val="a"/>
    <w:rsid w:val="00531559"/>
    <w:pPr>
      <w:spacing w:before="100" w:beforeAutospacing="1" w:after="100" w:afterAutospacing="1"/>
      <w:jc w:val="left"/>
      <w:textAlignment w:val="center"/>
    </w:pPr>
  </w:style>
  <w:style w:type="paragraph" w:customStyle="1" w:styleId="xl115">
    <w:name w:val="xl115"/>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16">
    <w:name w:val="xl116"/>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19">
    <w:name w:val="xl119"/>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0">
    <w:name w:val="xl120"/>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1">
    <w:name w:val="xl121"/>
    <w:basedOn w:val="a"/>
    <w:rsid w:val="00531559"/>
    <w:pPr>
      <w:pBdr>
        <w:top w:val="single" w:sz="4" w:space="0" w:color="auto"/>
        <w:left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2">
    <w:name w:val="xl122"/>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23">
    <w:name w:val="xl123"/>
    <w:basedOn w:val="a"/>
    <w:rsid w:val="00531559"/>
    <w:pPr>
      <w:pBdr>
        <w:top w:val="single" w:sz="4" w:space="0" w:color="auto"/>
        <w:left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4">
    <w:name w:val="xl124"/>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5">
    <w:name w:val="xl125"/>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26">
    <w:name w:val="xl126"/>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27">
    <w:name w:val="xl127"/>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9">
    <w:name w:val="xl129"/>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531559"/>
    <w:pPr>
      <w:spacing w:before="100" w:beforeAutospacing="1" w:after="100" w:afterAutospacing="1"/>
      <w:jc w:val="center"/>
      <w:textAlignment w:val="center"/>
    </w:pPr>
  </w:style>
  <w:style w:type="paragraph" w:customStyle="1" w:styleId="xl131">
    <w:name w:val="xl131"/>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531559"/>
    <w:pPr>
      <w:spacing w:before="100" w:beforeAutospacing="1" w:after="100" w:afterAutospacing="1"/>
      <w:jc w:val="center"/>
      <w:textAlignment w:val="center"/>
    </w:pPr>
  </w:style>
  <w:style w:type="paragraph" w:customStyle="1" w:styleId="xl133">
    <w:name w:val="xl133"/>
    <w:basedOn w:val="a"/>
    <w:rsid w:val="00531559"/>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135">
    <w:name w:val="xl135"/>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8">
    <w:name w:val="xl138"/>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139">
    <w:name w:val="xl139"/>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40">
    <w:name w:val="xl140"/>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41">
    <w:name w:val="xl141"/>
    <w:basedOn w:val="a"/>
    <w:rsid w:val="00531559"/>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42">
    <w:name w:val="xl142"/>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5315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44">
    <w:name w:val="xl144"/>
    <w:basedOn w:val="a"/>
    <w:rsid w:val="005315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531559"/>
    <w:pPr>
      <w:pBdr>
        <w:top w:val="single" w:sz="4" w:space="0" w:color="auto"/>
        <w:bottom w:val="single" w:sz="4" w:space="0" w:color="auto"/>
      </w:pBdr>
      <w:spacing w:before="100" w:beforeAutospacing="1" w:after="100" w:afterAutospacing="1"/>
      <w:jc w:val="center"/>
      <w:textAlignment w:val="center"/>
    </w:pPr>
  </w:style>
  <w:style w:type="paragraph" w:customStyle="1" w:styleId="xl146">
    <w:name w:val="xl146"/>
    <w:basedOn w:val="a"/>
    <w:rsid w:val="00531559"/>
    <w:pPr>
      <w:pBdr>
        <w:left w:val="single" w:sz="4" w:space="0" w:color="auto"/>
        <w:bottom w:val="single" w:sz="4" w:space="0" w:color="auto"/>
      </w:pBdr>
      <w:spacing w:before="100" w:beforeAutospacing="1" w:after="100" w:afterAutospacing="1"/>
      <w:jc w:val="left"/>
      <w:textAlignment w:val="center"/>
    </w:pPr>
  </w:style>
  <w:style w:type="paragraph" w:customStyle="1" w:styleId="xl147">
    <w:name w:val="xl147"/>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
    <w:rsid w:val="00531559"/>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49">
    <w:name w:val="xl149"/>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531559"/>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53">
    <w:name w:val="xl153"/>
    <w:basedOn w:val="a"/>
    <w:rsid w:val="00531559"/>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54">
    <w:name w:val="xl154"/>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55">
    <w:name w:val="xl155"/>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57">
    <w:name w:val="xl157"/>
    <w:basedOn w:val="a"/>
    <w:rsid w:val="0053155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53155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9">
    <w:name w:val="xl159"/>
    <w:basedOn w:val="a"/>
    <w:rsid w:val="00531559"/>
    <w:pPr>
      <w:pBdr>
        <w:top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a"/>
    <w:rsid w:val="00531559"/>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63">
    <w:name w:val="xl163"/>
    <w:basedOn w:val="a"/>
    <w:rsid w:val="00531559"/>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64">
    <w:name w:val="xl164"/>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
    <w:rsid w:val="00531559"/>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66">
    <w:name w:val="xl166"/>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68">
    <w:name w:val="xl168"/>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72">
    <w:name w:val="xl172"/>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73">
    <w:name w:val="xl173"/>
    <w:basedOn w:val="a"/>
    <w:rsid w:val="0053155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75">
    <w:name w:val="xl175"/>
    <w:basedOn w:val="a"/>
    <w:rsid w:val="00531559"/>
    <w:pPr>
      <w:spacing w:before="100" w:beforeAutospacing="1" w:after="100" w:afterAutospacing="1"/>
      <w:jc w:val="center"/>
      <w:textAlignment w:val="center"/>
    </w:pPr>
  </w:style>
  <w:style w:type="paragraph" w:customStyle="1" w:styleId="xl176">
    <w:name w:val="xl176"/>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77">
    <w:name w:val="xl177"/>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178">
    <w:name w:val="xl178"/>
    <w:basedOn w:val="a"/>
    <w:rsid w:val="00531559"/>
    <w:pPr>
      <w:pBdr>
        <w:top w:val="single" w:sz="4" w:space="0" w:color="auto"/>
        <w:bottom w:val="single" w:sz="4" w:space="0" w:color="auto"/>
      </w:pBdr>
      <w:spacing w:before="100" w:beforeAutospacing="1" w:after="100" w:afterAutospacing="1"/>
      <w:jc w:val="left"/>
      <w:textAlignment w:val="center"/>
    </w:pPr>
  </w:style>
  <w:style w:type="paragraph" w:customStyle="1" w:styleId="xl179">
    <w:name w:val="xl179"/>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80">
    <w:name w:val="xl180"/>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81">
    <w:name w:val="xl181"/>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182">
    <w:name w:val="xl182"/>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183">
    <w:name w:val="xl183"/>
    <w:basedOn w:val="a"/>
    <w:rsid w:val="00531559"/>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84">
    <w:name w:val="xl184"/>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85">
    <w:name w:val="xl185"/>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186">
    <w:name w:val="xl186"/>
    <w:basedOn w:val="a"/>
    <w:rsid w:val="0053155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187">
    <w:name w:val="xl187"/>
    <w:basedOn w:val="a"/>
    <w:rsid w:val="00531559"/>
    <w:pPr>
      <w:pBdr>
        <w:top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188">
    <w:name w:val="xl188"/>
    <w:basedOn w:val="a"/>
    <w:rsid w:val="0053155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rPr>
  </w:style>
  <w:style w:type="paragraph" w:customStyle="1" w:styleId="xl189">
    <w:name w:val="xl189"/>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90">
    <w:name w:val="xl190"/>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191">
    <w:name w:val="xl191"/>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192">
    <w:name w:val="xl192"/>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193">
    <w:name w:val="xl193"/>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194">
    <w:name w:val="xl194"/>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195">
    <w:name w:val="xl195"/>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196">
    <w:name w:val="xl196"/>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197">
    <w:name w:val="xl197"/>
    <w:basedOn w:val="a"/>
    <w:rsid w:val="00531559"/>
    <w:pPr>
      <w:pBdr>
        <w:top w:val="single" w:sz="4" w:space="0" w:color="auto"/>
        <w:left w:val="single" w:sz="4" w:space="0" w:color="auto"/>
        <w:bottom w:val="single" w:sz="4" w:space="0" w:color="auto"/>
      </w:pBdr>
      <w:spacing w:before="100" w:beforeAutospacing="1" w:after="100" w:afterAutospacing="1"/>
      <w:jc w:val="left"/>
      <w:textAlignment w:val="top"/>
    </w:pPr>
    <w:rPr>
      <w:i/>
      <w:iCs/>
    </w:rPr>
  </w:style>
  <w:style w:type="paragraph" w:customStyle="1" w:styleId="xl198">
    <w:name w:val="xl198"/>
    <w:basedOn w:val="a"/>
    <w:rsid w:val="00531559"/>
    <w:pPr>
      <w:pBdr>
        <w:top w:val="single" w:sz="4" w:space="0" w:color="auto"/>
        <w:bottom w:val="single" w:sz="4" w:space="0" w:color="auto"/>
      </w:pBdr>
      <w:spacing w:before="100" w:beforeAutospacing="1" w:after="100" w:afterAutospacing="1"/>
      <w:jc w:val="left"/>
      <w:textAlignment w:val="top"/>
    </w:pPr>
  </w:style>
  <w:style w:type="paragraph" w:customStyle="1" w:styleId="xl199">
    <w:name w:val="xl199"/>
    <w:basedOn w:val="a"/>
    <w:rsid w:val="00531559"/>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
    <w:rsid w:val="00531559"/>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01">
    <w:name w:val="xl201"/>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02">
    <w:name w:val="xl202"/>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203">
    <w:name w:val="xl203"/>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font6">
    <w:name w:val="font6"/>
    <w:basedOn w:val="a"/>
    <w:rsid w:val="00531559"/>
    <w:pPr>
      <w:spacing w:before="100" w:beforeAutospacing="1" w:after="100" w:afterAutospacing="1"/>
      <w:jc w:val="left"/>
    </w:pPr>
    <w:rPr>
      <w:color w:val="FF0000"/>
    </w:rPr>
  </w:style>
  <w:style w:type="paragraph" w:customStyle="1" w:styleId="xl204">
    <w:name w:val="xl204"/>
    <w:basedOn w:val="a"/>
    <w:rsid w:val="0053155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05">
    <w:name w:val="xl205"/>
    <w:basedOn w:val="a"/>
    <w:rsid w:val="00531559"/>
    <w:pPr>
      <w:pBdr>
        <w:top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06">
    <w:name w:val="xl206"/>
    <w:basedOn w:val="a"/>
    <w:rsid w:val="0053155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rPr>
  </w:style>
  <w:style w:type="paragraph" w:customStyle="1" w:styleId="xl207">
    <w:name w:val="xl207"/>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9">
    <w:name w:val="xl89"/>
    <w:basedOn w:val="a"/>
    <w:rsid w:val="00531559"/>
    <w:pPr>
      <w:spacing w:before="100" w:beforeAutospacing="1" w:after="100" w:afterAutospacing="1"/>
      <w:jc w:val="center"/>
      <w:textAlignment w:val="center"/>
    </w:pPr>
  </w:style>
  <w:style w:type="paragraph" w:customStyle="1" w:styleId="xl90">
    <w:name w:val="xl90"/>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209">
    <w:name w:val="xl209"/>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10">
    <w:name w:val="xl210"/>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11">
    <w:name w:val="xl211"/>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53155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213">
    <w:name w:val="xl213"/>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214">
    <w:name w:val="xl214"/>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215">
    <w:name w:val="xl215"/>
    <w:basedOn w:val="a"/>
    <w:rsid w:val="00531559"/>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216">
    <w:name w:val="xl216"/>
    <w:basedOn w:val="a"/>
    <w:rsid w:val="00531559"/>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7">
    <w:name w:val="xl217"/>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8">
    <w:name w:val="xl218"/>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9">
    <w:name w:val="xl219"/>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220">
    <w:name w:val="xl220"/>
    <w:basedOn w:val="a"/>
    <w:rsid w:val="00531559"/>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221">
    <w:name w:val="xl221"/>
    <w:basedOn w:val="a"/>
    <w:rsid w:val="00531559"/>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22">
    <w:name w:val="xl222"/>
    <w:basedOn w:val="a"/>
    <w:rsid w:val="00531559"/>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23">
    <w:name w:val="xl223"/>
    <w:basedOn w:val="a"/>
    <w:rsid w:val="00531559"/>
    <w:pPr>
      <w:pBdr>
        <w:top w:val="single" w:sz="4" w:space="0" w:color="auto"/>
        <w:left w:val="single" w:sz="4" w:space="0" w:color="auto"/>
        <w:bottom w:val="single" w:sz="4" w:space="0" w:color="auto"/>
      </w:pBdr>
      <w:spacing w:before="100" w:beforeAutospacing="1" w:after="100" w:afterAutospacing="1"/>
      <w:jc w:val="left"/>
      <w:textAlignment w:val="top"/>
    </w:pPr>
    <w:rPr>
      <w:i/>
      <w:iCs/>
    </w:rPr>
  </w:style>
  <w:style w:type="paragraph" w:customStyle="1" w:styleId="xl224">
    <w:name w:val="xl224"/>
    <w:basedOn w:val="a"/>
    <w:rsid w:val="00531559"/>
    <w:pPr>
      <w:pBdr>
        <w:top w:val="single" w:sz="4" w:space="0" w:color="auto"/>
        <w:bottom w:val="single" w:sz="4" w:space="0" w:color="auto"/>
      </w:pBdr>
      <w:spacing w:before="100" w:beforeAutospacing="1" w:after="100" w:afterAutospacing="1"/>
      <w:jc w:val="left"/>
      <w:textAlignment w:val="top"/>
    </w:pPr>
  </w:style>
  <w:style w:type="paragraph" w:customStyle="1" w:styleId="xl225">
    <w:name w:val="xl225"/>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26">
    <w:name w:val="xl226"/>
    <w:basedOn w:val="a"/>
    <w:rsid w:val="0053155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7">
    <w:name w:val="xl227"/>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b/>
      <w:bCs/>
    </w:rPr>
  </w:style>
  <w:style w:type="paragraph" w:customStyle="1" w:styleId="xl228">
    <w:name w:val="xl228"/>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229">
    <w:name w:val="xl229"/>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230">
    <w:name w:val="xl230"/>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231">
    <w:name w:val="xl231"/>
    <w:basedOn w:val="a"/>
    <w:rsid w:val="00531559"/>
    <w:pPr>
      <w:pBdr>
        <w:top w:val="single" w:sz="4" w:space="0" w:color="auto"/>
        <w:left w:val="single" w:sz="4" w:space="0" w:color="auto"/>
        <w:bottom w:val="single" w:sz="4" w:space="0" w:color="auto"/>
      </w:pBdr>
      <w:spacing w:before="100" w:beforeAutospacing="1" w:after="100" w:afterAutospacing="1"/>
      <w:jc w:val="left"/>
      <w:textAlignment w:val="center"/>
    </w:pPr>
    <w:rPr>
      <w:i/>
      <w:iCs/>
    </w:rPr>
  </w:style>
  <w:style w:type="paragraph" w:customStyle="1" w:styleId="xl232">
    <w:name w:val="xl232"/>
    <w:basedOn w:val="a"/>
    <w:rsid w:val="00531559"/>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233">
    <w:name w:val="xl233"/>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234">
    <w:name w:val="xl234"/>
    <w:basedOn w:val="a"/>
    <w:rsid w:val="005315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FF0000"/>
    </w:rPr>
  </w:style>
  <w:style w:type="paragraph" w:customStyle="1" w:styleId="xl235">
    <w:name w:val="xl235"/>
    <w:basedOn w:val="a"/>
    <w:rsid w:val="00531559"/>
    <w:pPr>
      <w:pBdr>
        <w:top w:val="single" w:sz="4" w:space="0" w:color="auto"/>
        <w:bottom w:val="single" w:sz="4" w:space="0" w:color="auto"/>
      </w:pBdr>
      <w:spacing w:before="100" w:beforeAutospacing="1" w:after="100" w:afterAutospacing="1"/>
      <w:jc w:val="left"/>
      <w:textAlignment w:val="center"/>
    </w:pPr>
  </w:style>
  <w:style w:type="paragraph" w:customStyle="1" w:styleId="xl236">
    <w:name w:val="xl236"/>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37">
    <w:name w:val="xl237"/>
    <w:basedOn w:val="a"/>
    <w:rsid w:val="00531559"/>
    <w:pPr>
      <w:pBdr>
        <w:top w:val="single" w:sz="4" w:space="0" w:color="auto"/>
        <w:bottom w:val="single" w:sz="4" w:space="0" w:color="auto"/>
      </w:pBdr>
      <w:spacing w:before="100" w:beforeAutospacing="1" w:after="100" w:afterAutospacing="1"/>
      <w:jc w:val="left"/>
      <w:textAlignment w:val="center"/>
    </w:pPr>
    <w:rPr>
      <w:b/>
      <w:bCs/>
      <w:color w:val="FF0000"/>
    </w:rPr>
  </w:style>
  <w:style w:type="paragraph" w:customStyle="1" w:styleId="xl238">
    <w:name w:val="xl238"/>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239">
    <w:name w:val="xl239"/>
    <w:basedOn w:val="a"/>
    <w:rsid w:val="0053155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40">
    <w:name w:val="xl240"/>
    <w:basedOn w:val="a"/>
    <w:rsid w:val="00531559"/>
    <w:pPr>
      <w:pBdr>
        <w:top w:val="single" w:sz="4" w:space="0" w:color="auto"/>
        <w:bottom w:val="single" w:sz="4" w:space="0" w:color="auto"/>
      </w:pBdr>
      <w:shd w:val="clear" w:color="000000" w:fill="FFFFFF"/>
      <w:spacing w:before="100" w:beforeAutospacing="1" w:after="100" w:afterAutospacing="1"/>
      <w:jc w:val="left"/>
      <w:textAlignment w:val="center"/>
    </w:pPr>
    <w:rPr>
      <w:i/>
      <w:iCs/>
    </w:rPr>
  </w:style>
  <w:style w:type="paragraph" w:customStyle="1" w:styleId="xl241">
    <w:name w:val="xl241"/>
    <w:basedOn w:val="a"/>
    <w:rsid w:val="0053155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rPr>
  </w:style>
  <w:style w:type="paragraph" w:customStyle="1" w:styleId="xl242">
    <w:name w:val="xl242"/>
    <w:basedOn w:val="a"/>
    <w:rsid w:val="00531559"/>
    <w:pPr>
      <w:pBdr>
        <w:top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styleId="affa">
    <w:name w:val="header"/>
    <w:basedOn w:val="a"/>
    <w:link w:val="affb"/>
    <w:uiPriority w:val="99"/>
    <w:unhideWhenUsed/>
    <w:rsid w:val="00531559"/>
    <w:pPr>
      <w:tabs>
        <w:tab w:val="center" w:pos="4677"/>
        <w:tab w:val="right" w:pos="9355"/>
      </w:tabs>
    </w:pPr>
  </w:style>
  <w:style w:type="character" w:customStyle="1" w:styleId="affb">
    <w:name w:val="Верхний колонтитул Знак"/>
    <w:basedOn w:val="a0"/>
    <w:link w:val="affa"/>
    <w:uiPriority w:val="99"/>
    <w:rsid w:val="005315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212704">
      <w:bodyDiv w:val="1"/>
      <w:marLeft w:val="0"/>
      <w:marRight w:val="0"/>
      <w:marTop w:val="0"/>
      <w:marBottom w:val="0"/>
      <w:divBdr>
        <w:top w:val="none" w:sz="0" w:space="0" w:color="auto"/>
        <w:left w:val="none" w:sz="0" w:space="0" w:color="auto"/>
        <w:bottom w:val="none" w:sz="0" w:space="0" w:color="auto"/>
        <w:right w:val="none" w:sz="0" w:space="0" w:color="auto"/>
      </w:divBdr>
    </w:div>
    <w:div w:id="227494021">
      <w:bodyDiv w:val="1"/>
      <w:marLeft w:val="0"/>
      <w:marRight w:val="0"/>
      <w:marTop w:val="0"/>
      <w:marBottom w:val="0"/>
      <w:divBdr>
        <w:top w:val="none" w:sz="0" w:space="0" w:color="auto"/>
        <w:left w:val="none" w:sz="0" w:space="0" w:color="auto"/>
        <w:bottom w:val="none" w:sz="0" w:space="0" w:color="auto"/>
        <w:right w:val="none" w:sz="0" w:space="0" w:color="auto"/>
      </w:divBdr>
    </w:div>
    <w:div w:id="447940791">
      <w:bodyDiv w:val="1"/>
      <w:marLeft w:val="0"/>
      <w:marRight w:val="0"/>
      <w:marTop w:val="0"/>
      <w:marBottom w:val="0"/>
      <w:divBdr>
        <w:top w:val="none" w:sz="0" w:space="0" w:color="auto"/>
        <w:left w:val="none" w:sz="0" w:space="0" w:color="auto"/>
        <w:bottom w:val="none" w:sz="0" w:space="0" w:color="auto"/>
        <w:right w:val="none" w:sz="0" w:space="0" w:color="auto"/>
      </w:divBdr>
    </w:div>
    <w:div w:id="1158771231">
      <w:bodyDiv w:val="1"/>
      <w:marLeft w:val="0"/>
      <w:marRight w:val="0"/>
      <w:marTop w:val="0"/>
      <w:marBottom w:val="0"/>
      <w:divBdr>
        <w:top w:val="none" w:sz="0" w:space="0" w:color="auto"/>
        <w:left w:val="none" w:sz="0" w:space="0" w:color="auto"/>
        <w:bottom w:val="none" w:sz="0" w:space="0" w:color="auto"/>
        <w:right w:val="none" w:sz="0" w:space="0" w:color="auto"/>
      </w:divBdr>
    </w:div>
    <w:div w:id="1178810335">
      <w:bodyDiv w:val="1"/>
      <w:marLeft w:val="0"/>
      <w:marRight w:val="0"/>
      <w:marTop w:val="0"/>
      <w:marBottom w:val="0"/>
      <w:divBdr>
        <w:top w:val="none" w:sz="0" w:space="0" w:color="auto"/>
        <w:left w:val="none" w:sz="0" w:space="0" w:color="auto"/>
        <w:bottom w:val="none" w:sz="0" w:space="0" w:color="auto"/>
        <w:right w:val="none" w:sz="0" w:space="0" w:color="auto"/>
      </w:divBdr>
    </w:div>
    <w:div w:id="1367945771">
      <w:bodyDiv w:val="1"/>
      <w:marLeft w:val="0"/>
      <w:marRight w:val="0"/>
      <w:marTop w:val="0"/>
      <w:marBottom w:val="0"/>
      <w:divBdr>
        <w:top w:val="none" w:sz="0" w:space="0" w:color="auto"/>
        <w:left w:val="none" w:sz="0" w:space="0" w:color="auto"/>
        <w:bottom w:val="none" w:sz="0" w:space="0" w:color="auto"/>
        <w:right w:val="none" w:sz="0" w:space="0" w:color="auto"/>
      </w:divBdr>
    </w:div>
    <w:div w:id="1817842391">
      <w:bodyDiv w:val="1"/>
      <w:marLeft w:val="0"/>
      <w:marRight w:val="0"/>
      <w:marTop w:val="0"/>
      <w:marBottom w:val="0"/>
      <w:divBdr>
        <w:top w:val="none" w:sz="0" w:space="0" w:color="auto"/>
        <w:left w:val="none" w:sz="0" w:space="0" w:color="auto"/>
        <w:bottom w:val="none" w:sz="0" w:space="0" w:color="auto"/>
        <w:right w:val="none" w:sz="0" w:space="0" w:color="auto"/>
      </w:divBdr>
    </w:div>
    <w:div w:id="20965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19</Pages>
  <Words>5608</Words>
  <Characters>31971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guks_11</dc:creator>
  <cp:keywords/>
  <dc:description/>
  <cp:lastModifiedBy>Засько</cp:lastModifiedBy>
  <cp:revision>7</cp:revision>
  <cp:lastPrinted>2022-01-20T11:00:00Z</cp:lastPrinted>
  <dcterms:created xsi:type="dcterms:W3CDTF">2021-12-28T05:04:00Z</dcterms:created>
  <dcterms:modified xsi:type="dcterms:W3CDTF">2022-01-20T11:44:00Z</dcterms:modified>
</cp:coreProperties>
</file>