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List Paragraph"/>
        <w:tabs>
          <w:tab w:val="left" w:pos="993"/>
        </w:tabs>
        <w:bidi w:val="0"/>
        <w:spacing w:after="0"/>
        <w:ind w:left="76" w:right="0" w:hanging="76"/>
        <w:jc w:val="both"/>
        <w:rPr>
          <w:rStyle w:val="organictitlecontentspan"/>
          <w:b w:val="1"/>
          <w:bCs w:val="1"/>
          <w:rtl w:val="0"/>
        </w:rPr>
      </w:pPr>
    </w:p>
    <w:p>
      <w:pPr>
        <w:pStyle w:val="List Paragraph"/>
        <w:tabs>
          <w:tab w:val="left" w:pos="993"/>
        </w:tabs>
        <w:spacing w:after="0"/>
        <w:ind w:left="1069" w:firstLine="0"/>
        <w:rPr>
          <w:b w:val="1"/>
          <w:bCs w:val="1"/>
        </w:rPr>
      </w:pPr>
    </w:p>
    <w:p>
      <w:pPr>
        <w:pStyle w:val="List Paragraph"/>
        <w:numPr>
          <w:ilvl w:val="1"/>
          <w:numId w:val="2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 xml:space="preserve">«Время перемен» </w:t>
      </w:r>
      <w:r>
        <w:rPr>
          <w:b w:val="1"/>
          <w:bCs w:val="1"/>
          <w:i w:val="1"/>
          <w:iCs w:val="1"/>
          <w:rtl w:val="0"/>
          <w:lang w:val="ru-RU"/>
        </w:rPr>
        <w:t>(</w:t>
      </w:r>
      <w:r>
        <w:rPr>
          <w:b w:val="1"/>
          <w:bCs w:val="1"/>
          <w:i w:val="1"/>
          <w:iCs w:val="1"/>
          <w:rtl w:val="0"/>
          <w:lang w:val="ru-RU"/>
        </w:rPr>
        <w:t>песочные часы</w:t>
      </w:r>
      <w:r>
        <w:rPr>
          <w:b w:val="1"/>
          <w:bCs w:val="1"/>
          <w:i w:val="1"/>
          <w:iCs w:val="1"/>
          <w:rtl w:val="0"/>
          <w:lang w:val="ru-RU"/>
        </w:rPr>
        <w:t>)</w:t>
      </w:r>
      <w:r>
        <w:rPr>
          <w:rStyle w:val="organictitlecontentspan"/>
          <w:b w:val="1"/>
          <w:bCs w:val="1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Ландшафтная экспозиция изготавливается подобно эскизу № </w:t>
      </w:r>
      <w:r>
        <w:rPr>
          <w:rStyle w:val="organictitlecontentspan"/>
          <w:rtl w:val="0"/>
          <w:lang w:val="ru-RU"/>
        </w:rPr>
        <w:t xml:space="preserve">1 </w:t>
      </w:r>
      <w:r>
        <w:rPr>
          <w:rStyle w:val="organictitlecontentspan"/>
          <w:rtl w:val="0"/>
          <w:lang w:val="ru-RU"/>
        </w:rPr>
        <w:t>и размещается у центрального входа на территории сквера «Выставочный» со стороны улицы Спартаковской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Состоит из вертикальной конструкций в виде песочных часов высотой </w:t>
      </w:r>
      <w:r>
        <w:rPr>
          <w:rStyle w:val="organictitlecontentspan"/>
          <w:rtl w:val="0"/>
          <w:lang w:val="ru-RU"/>
        </w:rPr>
        <w:t xml:space="preserve">4,0 </w:t>
      </w:r>
      <w:r>
        <w:rPr>
          <w:rStyle w:val="organictitlecontentspan"/>
          <w:rtl w:val="0"/>
          <w:lang w:val="ru-RU"/>
        </w:rPr>
        <w:t xml:space="preserve">м и диаметром </w:t>
        <w:br w:type="textWrapping"/>
      </w:r>
      <w:r>
        <w:rPr>
          <w:rStyle w:val="organictitlecontentspan"/>
          <w:rtl w:val="0"/>
          <w:lang w:val="ru-RU"/>
        </w:rPr>
        <w:t xml:space="preserve">2,0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Внешний каркас «песочных часов» изготавливается из дерева либо материалов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имитирующих деревянный массив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Три колонны каркаса диаметром 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см имеют витую конструкцию и крашены в золотистый цвет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Колонны песочных часов оплетаются лианами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изготовленными из ивовых прутьев и оформляются срезанными цветами альстромерии розовой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красной и белой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Толщина нижней и верхней крышек «песочных часов» должна быть не менее </w:t>
      </w:r>
      <w:r>
        <w:rPr>
          <w:rStyle w:val="organictitlecontentspan"/>
          <w:rtl w:val="0"/>
          <w:lang w:val="ru-RU"/>
        </w:rPr>
        <w:t xml:space="preserve">30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Колба «песочных часов» изготавливается плетением из прутьев ивы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jc w:val="center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</w:t>
      </w:r>
    </w:p>
    <w:p>
      <w:pPr>
        <w:pStyle w:val="Normal.0"/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2579771" cy="3657601"/>
            <wp:effectExtent l="0" t="0" r="0" b="0"/>
            <wp:docPr id="1073741825" name="officeArt object" descr="черновик плетенка колба вью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черновик плетенка колба вьюн.jpg" descr="черновик плетенка колба вьюн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3996" t="10723" r="32691" b="2243"/>
                    <a:stretch>
                      <a:fillRect/>
                    </a:stretch>
                  </pic:blipFill>
                  <pic:spPr>
                    <a:xfrm>
                      <a:off x="0" y="0"/>
                      <a:ext cx="2579771" cy="3657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Во внутрь колб песочных часов помещаются срезанные цветы хризантемы мелкоцветковой белой окраски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При этом создается эффект пересыпания цветов из верхней колбы в нижнюю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</w:p>
    <w:p>
      <w:pPr>
        <w:pStyle w:val="List Paragraph"/>
        <w:numPr>
          <w:ilvl w:val="1"/>
          <w:numId w:val="3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«Машина времени»</w:t>
      </w:r>
      <w:r>
        <w:rPr>
          <w:b w:val="1"/>
          <w:bCs w:val="1"/>
          <w:i w:val="1"/>
          <w:iCs w:val="1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Ландшафтная экспозиция располагается на территории сквера «Выставочный» справа от входа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в сторону улицы Таубе</w:t>
      </w:r>
      <w:r>
        <w:rPr>
          <w:rStyle w:val="organictitlecontentspan"/>
          <w:rtl w:val="0"/>
          <w:lang w:val="ru-RU"/>
        </w:rPr>
        <w:t xml:space="preserve">) </w:t>
      </w:r>
      <w:r>
        <w:rPr>
          <w:rStyle w:val="organictitlecontentspan"/>
          <w:rtl w:val="0"/>
          <w:lang w:val="ru-RU"/>
        </w:rPr>
        <w:t>и состоит из модели машины времени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изготовленной подобно эскизу № </w:t>
      </w:r>
      <w:r>
        <w:rPr>
          <w:rStyle w:val="organictitlecontentspan"/>
          <w:rtl w:val="0"/>
          <w:lang w:val="ru-RU"/>
        </w:rPr>
        <w:t xml:space="preserve">2. </w:t>
      </w:r>
    </w:p>
    <w:p>
      <w:pPr>
        <w:pStyle w:val="Normal.0"/>
        <w:spacing w:after="0"/>
        <w:ind w:firstLine="708"/>
      </w:pPr>
      <w:r>
        <w:rPr>
          <w:rStyle w:val="organictitlecontentspan"/>
          <w:rtl w:val="0"/>
          <w:lang w:val="ru-RU"/>
        </w:rPr>
        <w:t xml:space="preserve">Конструкция основания машины времени длиной </w:t>
      </w:r>
      <w:r>
        <w:rPr>
          <w:rStyle w:val="organictitlecontentspan"/>
          <w:rtl w:val="0"/>
          <w:lang w:val="ru-RU"/>
        </w:rPr>
        <w:t xml:space="preserve">3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высотой </w:t>
      </w:r>
      <w:r>
        <w:rPr>
          <w:rStyle w:val="organictitlecontentspan"/>
          <w:rtl w:val="0"/>
          <w:lang w:val="ru-RU"/>
        </w:rPr>
        <w:t xml:space="preserve">0,8 </w:t>
      </w:r>
      <w:r>
        <w:rPr>
          <w:rStyle w:val="organictitlecontentspan"/>
          <w:rtl w:val="0"/>
          <w:lang w:val="ru-RU"/>
        </w:rPr>
        <w:t xml:space="preserve">м и шириной </w:t>
      </w:r>
      <w:r>
        <w:rPr>
          <w:rStyle w:val="organictitlecontentspan"/>
          <w:rtl w:val="0"/>
          <w:lang w:val="ru-RU"/>
        </w:rPr>
        <w:t xml:space="preserve">1,0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Изготавливается из металлической трубы диаметром от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 xml:space="preserve">мм до </w:t>
      </w:r>
      <w:r>
        <w:rPr>
          <w:rStyle w:val="organictitlecontentspan"/>
          <w:rtl w:val="0"/>
          <w:lang w:val="ru-RU"/>
        </w:rPr>
        <w:t xml:space="preserve">50 </w:t>
      </w:r>
      <w:r>
        <w:rPr>
          <w:rStyle w:val="organictitlecontentspan"/>
          <w:rtl w:val="0"/>
          <w:lang w:val="ru-RU"/>
        </w:rPr>
        <w:t>мм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окрашенной в золотисто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желтый цвет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Во внутрь конструкции устанавливается кресло пилота</w:t>
      </w:r>
      <w:r>
        <w:rPr>
          <w:i w:val="1"/>
          <w:iCs w:val="1"/>
          <w:rtl w:val="0"/>
          <w:lang w:val="ru-RU"/>
        </w:rPr>
        <w:t>.</w:t>
      </w:r>
      <w:r>
        <w:rPr>
          <w:rStyle w:val="organictitlecontentspan"/>
          <w:rtl w:val="0"/>
          <w:lang w:val="ru-RU"/>
        </w:rPr>
        <w:t xml:space="preserve"> Перед креслом размещается «пульт управления» с рычагами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лампочками и циферблатами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За креслом размешается стойка с полусферическим экраном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имитирующим циферблат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диаметром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 xml:space="preserve">м и глубиной сферы не менее </w:t>
      </w:r>
      <w:r>
        <w:rPr>
          <w:rStyle w:val="organictitlecontentspan"/>
          <w:rtl w:val="0"/>
          <w:lang w:val="ru-RU"/>
        </w:rPr>
        <w:t xml:space="preserve">10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Полусферический экран и пульт управления оформляются срезанными цветами хризантемы желтой и гвоздики красной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</w:p>
    <w:p>
      <w:pPr>
        <w:pStyle w:val="Normal.0"/>
        <w:spacing w:after="0" w:line="276" w:lineRule="auto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2</w:t>
      </w:r>
    </w:p>
    <w:p>
      <w:pPr>
        <w:pStyle w:val="Normal.0"/>
        <w:spacing w:after="0" w:line="276" w:lineRule="auto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4225404" cy="2777319"/>
            <wp:effectExtent l="0" t="0" r="0" b="0"/>
            <wp:docPr id="1073741826" name="officeArt object" descr="WhatsApp Image 2023-05-01 at 17.55.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hatsApp Image 2023-05-01 at 17.55.13.jpeg" descr="WhatsApp Image 2023-05-01 at 17.55.13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04" cy="2777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8"/>
        <w:rPr>
          <w:b w:val="1"/>
          <w:bCs w:val="1"/>
          <w:i w:val="1"/>
          <w:iCs w:val="1"/>
        </w:rPr>
      </w:pPr>
    </w:p>
    <w:p>
      <w:pPr>
        <w:pStyle w:val="List Paragraph"/>
        <w:numPr>
          <w:ilvl w:val="1"/>
          <w:numId w:val="3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«Время любить» фотозона</w:t>
      </w:r>
      <w:r>
        <w:rPr>
          <w:rStyle w:val="organictitlecontentspan"/>
          <w:b w:val="1"/>
          <w:bCs w:val="1"/>
          <w:rtl w:val="0"/>
          <w:lang w:val="ru-RU"/>
        </w:rPr>
        <w:t>.</w:t>
      </w: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>Ландшафтная экспозиция располагается в Юго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Западной части сквера «Выставочный» на газоне между дорожкой и улицей Таубе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Ландшафтная экспозиция представлена вертикальными конструкциями в виде пересекающихся сердец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установленных на деревянном подиуме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подобно эскизу № </w:t>
      </w:r>
      <w:r>
        <w:rPr>
          <w:rStyle w:val="organictitlecontentspan"/>
          <w:rtl w:val="0"/>
          <w:lang w:val="ru-RU"/>
        </w:rPr>
        <w:t>3.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3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3440658" cy="2326944"/>
            <wp:effectExtent l="0" t="0" r="0" b="0"/>
            <wp:docPr id="1073741827" name="officeArt object" descr="фотозо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фотозона.jpg" descr="фотозона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4404" t="45272" r="38860" b="1723"/>
                    <a:stretch>
                      <a:fillRect/>
                    </a:stretch>
                  </pic:blipFill>
                  <pic:spPr>
                    <a:xfrm>
                      <a:off x="0" y="0"/>
                      <a:ext cx="3440658" cy="2326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Высота большого сердца – не менее </w:t>
      </w:r>
      <w:r>
        <w:rPr>
          <w:rStyle w:val="organictitlecontentspan"/>
          <w:rtl w:val="0"/>
          <w:lang w:val="ru-RU"/>
        </w:rPr>
        <w:t xml:space="preserve">2,5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высота маленького сердца – не менее </w:t>
      </w:r>
      <w:r>
        <w:rPr>
          <w:rStyle w:val="organictitlecontentspan"/>
          <w:rtl w:val="0"/>
          <w:lang w:val="ru-RU"/>
        </w:rPr>
        <w:t xml:space="preserve">2,0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Ширина большого сердца – не менее </w:t>
      </w:r>
      <w:r>
        <w:rPr>
          <w:rStyle w:val="organictitlecontentspan"/>
          <w:rtl w:val="0"/>
          <w:lang w:val="ru-RU"/>
        </w:rPr>
        <w:t xml:space="preserve">2,8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ширина маленького сердца – не менее </w:t>
      </w:r>
      <w:r>
        <w:rPr>
          <w:rStyle w:val="organictitlecontentspan"/>
          <w:rtl w:val="0"/>
          <w:lang w:val="ru-RU"/>
        </w:rPr>
        <w:t xml:space="preserve">2,0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Ширина конструкций не менее </w:t>
      </w:r>
      <w:r>
        <w:rPr>
          <w:rStyle w:val="organictitlecontentspan"/>
          <w:rtl w:val="0"/>
          <w:lang w:val="ru-RU"/>
        </w:rPr>
        <w:t xml:space="preserve">17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Конструкции скреплены между собой и установлены на деревянный подиум шириной не менее </w:t>
      </w:r>
      <w:r>
        <w:rPr>
          <w:rStyle w:val="organictitlecontentspan"/>
          <w:rtl w:val="0"/>
          <w:lang w:val="ru-RU"/>
        </w:rPr>
        <w:t xml:space="preserve">2,5 </w:t>
      </w:r>
      <w:r>
        <w:rPr>
          <w:rStyle w:val="organictitlecontentspan"/>
          <w:rtl w:val="0"/>
          <w:lang w:val="ru-RU"/>
        </w:rPr>
        <w:t xml:space="preserve">м и длиной не менее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 xml:space="preserve">м из фанеры листовой толщиной не менее </w:t>
      </w:r>
      <w:r>
        <w:rPr>
          <w:rStyle w:val="organictitlecontentspan"/>
          <w:rtl w:val="0"/>
          <w:lang w:val="ru-RU"/>
        </w:rPr>
        <w:t xml:space="preserve">18 </w:t>
      </w:r>
      <w:r>
        <w:rPr>
          <w:rStyle w:val="organictitlecontentspan"/>
          <w:rtl w:val="0"/>
          <w:lang w:val="ru-RU"/>
        </w:rPr>
        <w:t>мм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Сердца оформлены срезанными цветами гвоздики красной и гортензии искусственной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</w:p>
    <w:p>
      <w:pPr>
        <w:pStyle w:val="List Paragraph"/>
        <w:numPr>
          <w:ilvl w:val="1"/>
          <w:numId w:val="3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 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 xml:space="preserve">«Время учиться» </w:t>
      </w:r>
      <w:r>
        <w:rPr>
          <w:b w:val="1"/>
          <w:bCs w:val="1"/>
          <w:i w:val="1"/>
          <w:iCs w:val="1"/>
          <w:rtl w:val="0"/>
          <w:lang w:val="ru-RU"/>
        </w:rPr>
        <w:t>(</w:t>
      </w:r>
      <w:r>
        <w:rPr>
          <w:b w:val="1"/>
          <w:bCs w:val="1"/>
          <w:i w:val="1"/>
          <w:iCs w:val="1"/>
          <w:rtl w:val="0"/>
          <w:lang w:val="ru-RU"/>
        </w:rPr>
        <w:t>Ученая сова</w:t>
      </w:r>
      <w:r>
        <w:rPr>
          <w:b w:val="1"/>
          <w:bCs w:val="1"/>
          <w:i w:val="1"/>
          <w:iCs w:val="1"/>
          <w:rtl w:val="0"/>
          <w:lang w:val="ru-RU"/>
        </w:rPr>
        <w:t>).</w:t>
      </w:r>
    </w:p>
    <w:p>
      <w:pPr>
        <w:pStyle w:val="Normal.0"/>
        <w:tabs>
          <w:tab w:val="left" w:pos="28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Ландшафтная экспозиция «Ученая сова» располагается на участке со стороны улицы Победы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справа от боковой дорожки</w:t>
      </w:r>
      <w:r>
        <w:rPr>
          <w:rStyle w:val="organictitlecontentspan"/>
          <w:rtl w:val="0"/>
          <w:lang w:val="ru-RU"/>
        </w:rPr>
        <w:t xml:space="preserve">). </w:t>
      </w:r>
      <w:r>
        <w:rPr>
          <w:rStyle w:val="organictitlecontentspan"/>
          <w:rtl w:val="0"/>
          <w:lang w:val="ru-RU"/>
        </w:rPr>
        <w:t xml:space="preserve">Изготавливается подобно эскизу № </w:t>
      </w:r>
      <w:r>
        <w:rPr>
          <w:rStyle w:val="organictitlecontentspan"/>
          <w:rtl w:val="0"/>
          <w:lang w:val="ru-RU"/>
        </w:rPr>
        <w:t xml:space="preserve">4 </w:t>
      </w:r>
      <w:r>
        <w:rPr>
          <w:rStyle w:val="organictitlecontentspan"/>
          <w:rtl w:val="0"/>
          <w:lang w:val="ru-RU"/>
        </w:rPr>
        <w:t xml:space="preserve">и состоит из объемной фигуры совы высотой не менее </w:t>
      </w:r>
      <w:r>
        <w:rPr>
          <w:rStyle w:val="organictitlecontentspan"/>
          <w:rtl w:val="0"/>
          <w:lang w:val="ru-RU"/>
        </w:rPr>
        <w:t xml:space="preserve">2,2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диаметром не менее </w:t>
      </w:r>
      <w:r>
        <w:rPr>
          <w:rStyle w:val="organictitlecontentspan"/>
          <w:rtl w:val="0"/>
          <w:lang w:val="ru-RU"/>
        </w:rPr>
        <w:t xml:space="preserve">1,0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оформленной сухоцветами камыша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картадерии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Книга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квадратная академическая шапочка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ботинки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клюв и глаза совы изготавливаются из пенопласта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Очки изготавливаются из стальной проволоки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указка – из дерева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Фигура совы устанавливается и закрепляется в грунте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Школьная доска высотой не менее </w:t>
      </w:r>
      <w:r>
        <w:rPr>
          <w:rStyle w:val="organictitlecontentspan"/>
          <w:rtl w:val="0"/>
          <w:lang w:val="ru-RU"/>
        </w:rPr>
        <w:t xml:space="preserve">2,5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шириной не менее </w:t>
      </w:r>
      <w:r>
        <w:rPr>
          <w:rStyle w:val="organictitlecontentspan"/>
          <w:rtl w:val="0"/>
          <w:lang w:val="ru-RU"/>
        </w:rPr>
        <w:t xml:space="preserve">1,7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Каркас школьной доски изготавливается из древесного бруска сечением не менее </w:t>
      </w:r>
      <w:r>
        <w:rPr>
          <w:rStyle w:val="organictitlecontentspan"/>
          <w:rtl w:val="0"/>
          <w:lang w:val="ru-RU"/>
        </w:rPr>
        <w:t>40</w:t>
      </w:r>
      <w:r>
        <w:rPr>
          <w:rStyle w:val="organictitlecontentspan"/>
          <w:rtl w:val="0"/>
          <w:lang w:val="ru-RU"/>
        </w:rPr>
        <w:t>х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 и закрепляется в грунт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Полотно школьной доски  изготавливается из фанеры полированной толщиной не менее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>мм и оформленной мхом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Надписи «</w:t>
      </w:r>
      <w:r>
        <w:rPr>
          <w:rStyle w:val="organictitlecontentspan"/>
          <w:rtl w:val="0"/>
          <w:lang w:val="ru-RU"/>
        </w:rPr>
        <w:t xml:space="preserve">1 </w:t>
      </w:r>
      <w:r>
        <w:rPr>
          <w:rStyle w:val="organictitlecontentspan"/>
          <w:rtl w:val="0"/>
          <w:lang w:val="ru-RU"/>
        </w:rPr>
        <w:t>сентября» и «День знаний» изготавливаются из пластика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  <w:jc w:val="center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4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4222512" cy="3128212"/>
            <wp:effectExtent l="0" t="0" r="0" b="0"/>
            <wp:docPr id="1073741828" name="officeArt object" descr="T:\УДХБ\Флора\с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T:\УДХБ\Флора\сова.jpg" descr="T:\УДХБ\Флора\сова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13056" r="0" b="13376"/>
                    <a:stretch>
                      <a:fillRect/>
                    </a:stretch>
                  </pic:blipFill>
                  <pic:spPr>
                    <a:xfrm>
                      <a:off x="0" y="0"/>
                      <a:ext cx="4222512" cy="3128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tabs>
          <w:tab w:val="left" w:pos="284"/>
        </w:tabs>
        <w:spacing w:after="0"/>
        <w:ind w:firstLine="709"/>
      </w:pPr>
    </w:p>
    <w:p>
      <w:pPr>
        <w:pStyle w:val="List Paragraph"/>
        <w:numPr>
          <w:ilvl w:val="1"/>
          <w:numId w:val="4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 xml:space="preserve">«Время учиться» </w:t>
      </w:r>
      <w:r>
        <w:rPr>
          <w:b w:val="1"/>
          <w:bCs w:val="1"/>
          <w:i w:val="1"/>
          <w:iCs w:val="1"/>
          <w:rtl w:val="0"/>
          <w:lang w:val="ru-RU"/>
        </w:rPr>
        <w:t>(</w:t>
      </w:r>
      <w:r>
        <w:rPr>
          <w:b w:val="1"/>
          <w:bCs w:val="1"/>
          <w:i w:val="1"/>
          <w:iCs w:val="1"/>
          <w:rtl w:val="0"/>
          <w:lang w:val="ru-RU"/>
        </w:rPr>
        <w:t>Открытая книга</w:t>
      </w:r>
      <w:r>
        <w:rPr>
          <w:b w:val="1"/>
          <w:bCs w:val="1"/>
          <w:i w:val="1"/>
          <w:iCs w:val="1"/>
          <w:rtl w:val="0"/>
          <w:lang w:val="ru-RU"/>
        </w:rPr>
        <w:t>).</w:t>
      </w:r>
    </w:p>
    <w:p>
      <w:pPr>
        <w:pStyle w:val="Normal.0"/>
        <w:tabs>
          <w:tab w:val="left" w:pos="284"/>
          <w:tab w:val="left" w:pos="1134"/>
        </w:tabs>
        <w:spacing w:after="0"/>
        <w:ind w:firstLine="284"/>
      </w:pPr>
      <w:r>
        <w:rPr>
          <w:rStyle w:val="organictitlecontentspan"/>
          <w:rtl w:val="0"/>
          <w:lang w:val="ru-RU"/>
        </w:rPr>
        <w:t xml:space="preserve">Ландшафтная экспозиция «Открытая книга» располагается на участке со стороны улицы Победы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согласно схеме</w:t>
      </w:r>
      <w:r>
        <w:rPr>
          <w:rStyle w:val="organictitlecontentspan"/>
          <w:rtl w:val="0"/>
          <w:lang w:val="ru-RU"/>
        </w:rPr>
        <w:t xml:space="preserve">). </w:t>
      </w:r>
      <w:r>
        <w:rPr>
          <w:rStyle w:val="organictitlecontentspan"/>
          <w:rtl w:val="0"/>
          <w:lang w:val="ru-RU"/>
        </w:rPr>
        <w:t xml:space="preserve">Изготавливается подобно эскизу №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 xml:space="preserve">и состоит из плоскостной фигуры в виде открытой книги длиной не менее </w:t>
      </w:r>
      <w:r>
        <w:rPr>
          <w:rStyle w:val="organictitlecontentspan"/>
          <w:rtl w:val="0"/>
          <w:lang w:val="ru-RU"/>
        </w:rPr>
        <w:t xml:space="preserve">4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шириной не менее 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 xml:space="preserve">м и высотой не менее </w:t>
      </w:r>
      <w:r>
        <w:rPr>
          <w:rStyle w:val="organictitlecontentspan"/>
          <w:rtl w:val="0"/>
          <w:lang w:val="ru-RU"/>
        </w:rPr>
        <w:t xml:space="preserve">30 </w:t>
      </w:r>
      <w:r>
        <w:rPr>
          <w:rStyle w:val="organictitlecontentspan"/>
          <w:rtl w:val="0"/>
          <w:lang w:val="ru-RU"/>
        </w:rPr>
        <w:t xml:space="preserve">не более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</w:pPr>
      <w:r>
        <w:rPr>
          <w:rStyle w:val="organictitlecontentspan"/>
          <w:rtl w:val="0"/>
          <w:lang w:val="ru-RU"/>
        </w:rPr>
        <w:t>Внешний каркас открытой книги изготавливается из листового металла и декорируется пенопластом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окрашенным в цвет слоновой кости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Толщина внешнего декоративного оформления не менее </w:t>
      </w:r>
      <w:r>
        <w:rPr>
          <w:rStyle w:val="organictitlecontentspan"/>
          <w:rtl w:val="0"/>
          <w:lang w:val="ru-RU"/>
        </w:rPr>
        <w:t xml:space="preserve">25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Разворот книги оформляется рулонным газоном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На «страницах» книги устанавливаются силуэты известных зданий города Омска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</w:rPr>
        <w:fldChar w:fldCharType="begin" w:fldLock="0"/>
      </w:r>
      <w:r>
        <w:rPr>
          <w:rStyle w:val="organictitlecontentspan"/>
        </w:rPr>
        <w:instrText xml:space="preserve"> HYPERLINK "https://omskdrama.ru/"</w:instrText>
      </w:r>
      <w:r>
        <w:rPr>
          <w:rStyle w:val="organictitlecontentspan"/>
        </w:rPr>
        <w:fldChar w:fldCharType="separate" w:fldLock="0"/>
      </w:r>
      <w:r>
        <w:rPr>
          <w:rStyle w:val="organictitlecontentspan"/>
          <w:rtl w:val="0"/>
          <w:lang w:val="ru-RU"/>
        </w:rPr>
        <w:t>Омский государственный академический театр драмы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пожарная</w:t>
      </w:r>
      <w:r>
        <w:rPr/>
        <w:fldChar w:fldCharType="end" w:fldLock="0"/>
      </w:r>
      <w:r>
        <w:rPr>
          <w:rStyle w:val="organictitlecontentspan"/>
          <w:rtl w:val="0"/>
          <w:lang w:val="ru-RU"/>
        </w:rPr>
        <w:t xml:space="preserve"> каланча</w:t>
      </w:r>
      <w:r>
        <w:rPr>
          <w:rStyle w:val="organictitlecontentspan"/>
          <w:rtl w:val="0"/>
          <w:lang w:val="ru-RU"/>
        </w:rPr>
        <w:t>,</w:t>
      </w:r>
      <w:r>
        <w:rPr>
          <w:rStyle w:val="organictitlecontentspan"/>
        </w:rPr>
        <w:fldChar w:fldCharType="begin" w:fldLock="0"/>
      </w:r>
      <w:r>
        <w:rPr>
          <w:rStyle w:val="organictitlecontentspan"/>
        </w:rPr>
        <w:instrText xml:space="preserve"> HYPERLINK "https://www.muzteatr-omsk.ru/"</w:instrText>
      </w:r>
      <w:r>
        <w:rPr>
          <w:rStyle w:val="organictitlecontentspan"/>
        </w:rPr>
        <w:fldChar w:fldCharType="separate" w:fldLock="0"/>
      </w:r>
      <w:r>
        <w:rPr>
          <w:rStyle w:val="organictitlecontentspan"/>
          <w:rtl w:val="0"/>
          <w:lang w:val="ru-RU"/>
        </w:rPr>
        <w:t xml:space="preserve"> Омский государственный Музыкальный театр</w:t>
      </w:r>
      <w:r>
        <w:rPr>
          <w:rStyle w:val="organictitlecontentspan"/>
          <w:rtl w:val="0"/>
          <w:lang w:val="ru-RU"/>
        </w:rPr>
        <w:t>,</w:t>
      </w:r>
      <w:r>
        <w:rPr/>
        <w:fldChar w:fldCharType="end" w:fldLock="0"/>
      </w:r>
      <w:r>
        <w:rPr>
          <w:rStyle w:val="organictitlecontentspan"/>
          <w:rtl w:val="0"/>
          <w:lang w:val="ru-RU"/>
        </w:rPr>
        <w:t xml:space="preserve"> Тарские ворота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</w:rPr>
        <w:fldChar w:fldCharType="begin" w:fldLock="0"/>
      </w:r>
      <w:r>
        <w:rPr>
          <w:rStyle w:val="organictitlecontentspan"/>
        </w:rPr>
        <w:instrText xml:space="preserve"> HYPERLINK "https://gdrive-arena.ru/?ysclid=liviwzc851190355294"</w:instrText>
      </w:r>
      <w:r>
        <w:rPr>
          <w:rStyle w:val="organictitlecontentspan"/>
        </w:rPr>
        <w:fldChar w:fldCharType="separate" w:fldLock="0"/>
      </w:r>
      <w:r>
        <w:rPr>
          <w:rStyle w:val="organictitlecontentspan"/>
          <w:rtl w:val="0"/>
          <w:lang w:val="ru-RU"/>
        </w:rPr>
        <w:t xml:space="preserve">G-Drive </w:t>
      </w:r>
      <w:r>
        <w:rPr>
          <w:rStyle w:val="organictitlecontentspan"/>
          <w:rtl w:val="0"/>
          <w:lang w:val="ru-RU"/>
        </w:rPr>
        <w:t>Арена</w:t>
      </w:r>
      <w:r>
        <w:rPr>
          <w:rStyle w:val="organictitlecontentspan"/>
          <w:rtl w:val="0"/>
          <w:lang w:val="ru-RU"/>
        </w:rPr>
        <w:t>,</w:t>
      </w:r>
      <w:r>
        <w:rPr/>
        <w:fldChar w:fldCharType="end" w:fldLock="0"/>
      </w:r>
      <w:r>
        <w:rPr>
          <w:rStyle w:val="organictitlecontentspan"/>
          <w:rtl w:val="0"/>
          <w:lang w:val="ru-RU"/>
        </w:rPr>
        <w:t xml:space="preserve"> дом со шпилем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железнодорожный вокзал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Шар Бухгольца</w:t>
      </w:r>
      <w:r>
        <w:rPr>
          <w:rStyle w:val="organictitlecontentspan"/>
          <w:rtl w:val="0"/>
          <w:lang w:val="ru-RU"/>
        </w:rPr>
        <w:t xml:space="preserve">) </w:t>
      </w:r>
      <w:r>
        <w:rPr>
          <w:rStyle w:val="organictitlecontentspan"/>
          <w:rtl w:val="0"/>
          <w:lang w:val="ru-RU"/>
        </w:rPr>
        <w:t xml:space="preserve">высотой не менее </w:t>
      </w:r>
      <w:r>
        <w:rPr>
          <w:rStyle w:val="organictitlecontentspan"/>
          <w:rtl w:val="0"/>
          <w:lang w:val="ru-RU"/>
        </w:rPr>
        <w:t xml:space="preserve">50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Силуэты выполняются из металлокаркаса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обшиваются фанерным листом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мм и оформляются срезанными цветами хризантемы белой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а также хризантемами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выкрашенными в коричневый и синий цвета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5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5148173" cy="2588495"/>
            <wp:effectExtent l="0" t="0" r="0" b="0"/>
            <wp:docPr id="1073741829" name="officeArt object" descr="E:\Флора 2023\открытая книга\книга гор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:\Флора 2023\открытая книга\книга город.jpg" descr="E:\Флора 2023\открытая книга\книга город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4696" t="16802" r="4271" b="1878"/>
                    <a:stretch>
                      <a:fillRect/>
                    </a:stretch>
                  </pic:blipFill>
                  <pic:spPr>
                    <a:xfrm>
                      <a:off x="0" y="0"/>
                      <a:ext cx="5148173" cy="2588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jc w:val="center"/>
        <w:rPr>
          <w:b w:val="1"/>
          <w:bCs w:val="1"/>
        </w:rPr>
      </w:pPr>
    </w:p>
    <w:p>
      <w:pPr>
        <w:pStyle w:val="Normal.0"/>
        <w:spacing w:after="0"/>
        <w:ind w:firstLine="709"/>
        <w:rPr>
          <w:b w:val="1"/>
          <w:bCs w:val="1"/>
          <w:i w:val="1"/>
          <w:iCs w:val="1"/>
        </w:rPr>
      </w:pPr>
      <w:r>
        <w:rPr>
          <w:b w:val="1"/>
          <w:bCs w:val="1"/>
          <w:rtl w:val="0"/>
          <w:lang w:val="ru-RU"/>
        </w:rPr>
        <w:t xml:space="preserve">3.6 </w:t>
      </w:r>
      <w:r>
        <w:rPr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 xml:space="preserve">«Время творить» </w:t>
      </w:r>
      <w:r>
        <w:rPr>
          <w:b w:val="1"/>
          <w:bCs w:val="1"/>
          <w:i w:val="1"/>
          <w:iCs w:val="1"/>
          <w:rtl w:val="0"/>
          <w:lang w:val="ru-RU"/>
        </w:rPr>
        <w:t>(</w:t>
      </w:r>
      <w:r>
        <w:rPr>
          <w:b w:val="1"/>
          <w:bCs w:val="1"/>
          <w:i w:val="1"/>
          <w:iCs w:val="1"/>
          <w:rtl w:val="0"/>
          <w:lang w:val="ru-RU"/>
        </w:rPr>
        <w:t>Девушка</w:t>
      </w:r>
      <w:r>
        <w:rPr>
          <w:b w:val="1"/>
          <w:bCs w:val="1"/>
          <w:i w:val="1"/>
          <w:iCs w:val="1"/>
          <w:rtl w:val="0"/>
          <w:lang w:val="ru-RU"/>
        </w:rPr>
        <w:t>-</w:t>
      </w:r>
      <w:r>
        <w:rPr>
          <w:b w:val="1"/>
          <w:bCs w:val="1"/>
          <w:i w:val="1"/>
          <w:iCs w:val="1"/>
          <w:rtl w:val="0"/>
          <w:lang w:val="ru-RU"/>
        </w:rPr>
        <w:t>театр</w:t>
      </w:r>
      <w:r>
        <w:rPr>
          <w:b w:val="1"/>
          <w:bCs w:val="1"/>
          <w:i w:val="1"/>
          <w:iCs w:val="1"/>
          <w:rtl w:val="0"/>
          <w:lang w:val="ru-RU"/>
        </w:rPr>
        <w:t>).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Ландшафтная экспозиция «Девушка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 xml:space="preserve">театр» располагается в центральной части сквера «Выставочный» ближе к улице Таубе напротив ландшафтной экспозиции «Сердца»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через дорожку</w:t>
      </w:r>
      <w:r>
        <w:rPr>
          <w:rStyle w:val="organictitlecontentspan"/>
          <w:rtl w:val="0"/>
          <w:lang w:val="ru-RU"/>
        </w:rPr>
        <w:t xml:space="preserve">). </w:t>
      </w:r>
      <w:r>
        <w:rPr>
          <w:rStyle w:val="organictitlecontentspan"/>
          <w:rtl w:val="0"/>
          <w:lang w:val="ru-RU"/>
        </w:rPr>
        <w:t xml:space="preserve">Объемная фигура девушки высотой не ниже </w:t>
      </w:r>
      <w:r>
        <w:rPr>
          <w:rStyle w:val="organictitlecontentspan"/>
          <w:rtl w:val="0"/>
          <w:lang w:val="ru-RU"/>
        </w:rPr>
        <w:t xml:space="preserve">2,5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диаметром не менее </w:t>
      </w:r>
      <w:r>
        <w:rPr>
          <w:rStyle w:val="organictitlecontentspan"/>
          <w:rtl w:val="0"/>
          <w:lang w:val="ru-RU"/>
        </w:rPr>
        <w:t xml:space="preserve">1,0 </w:t>
      </w:r>
      <w:r>
        <w:rPr>
          <w:rStyle w:val="organictitlecontentspan"/>
          <w:rtl w:val="0"/>
          <w:lang w:val="ru-RU"/>
        </w:rPr>
        <w:t xml:space="preserve">м у основания и не менее </w:t>
      </w:r>
      <w:r>
        <w:rPr>
          <w:rStyle w:val="organictitlecontentspan"/>
          <w:rtl w:val="0"/>
          <w:lang w:val="ru-RU"/>
        </w:rPr>
        <w:t xml:space="preserve">1,6 </w:t>
      </w:r>
      <w:r>
        <w:rPr>
          <w:rStyle w:val="organictitlecontentspan"/>
          <w:rtl w:val="0"/>
          <w:lang w:val="ru-RU"/>
        </w:rPr>
        <w:t xml:space="preserve">м в центре изготавливается подобно эскизу № </w:t>
      </w:r>
      <w:r>
        <w:rPr>
          <w:rStyle w:val="organictitlecontentspan"/>
          <w:rtl w:val="0"/>
          <w:lang w:val="ru-RU"/>
        </w:rPr>
        <w:t xml:space="preserve">6. </w:t>
      </w:r>
      <w:r>
        <w:rPr>
          <w:rStyle w:val="organictitlecontentspan"/>
          <w:rtl w:val="0"/>
          <w:lang w:val="ru-RU"/>
        </w:rPr>
        <w:t xml:space="preserve">В основе фигуры каркас из металлического профиля сечением не менее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>мм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гладкой арматуры 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мм и металлической сетки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Лицо и руки девушки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а также марионетки изготавливаются из пенопласта или иного полимерного материала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На лице девушки «надета» театральная маска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Часть платья изготавливается из плотной материи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бархат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парча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портьерные или жаккардовые ткани</w:t>
      </w:r>
      <w:r>
        <w:rPr>
          <w:rStyle w:val="organictitlecontentspan"/>
          <w:rtl w:val="0"/>
          <w:lang w:val="ru-RU"/>
        </w:rPr>
        <w:t xml:space="preserve">) </w:t>
      </w:r>
      <w:r>
        <w:rPr>
          <w:rStyle w:val="organictitlecontentspan"/>
          <w:rtl w:val="0"/>
          <w:lang w:val="ru-RU"/>
        </w:rPr>
        <w:t>либо фоамирана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«Лиф» платья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верхняя часть юбки и вставка в юбке оформляются срезанными цветами хризантемы розового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сиреневого и белого цвета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Прическа изготавливается из срезанных веток гипсофиллы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Куклы марионетки высотой не менее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 и подвешиваются на нити к рукам девушки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6</w:t>
      </w:r>
    </w:p>
    <w:p>
      <w:pPr>
        <w:pStyle w:val="Normal.0"/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2493012" cy="3323536"/>
            <wp:effectExtent l="0" t="0" r="0" b="0"/>
            <wp:docPr id="1073741830" name="officeArt object" descr="15f91376d4396fc10ee7e2c499a0bdb7 как смарт-объект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5f91376d4396fc10ee7e2c499a0bdb7 как смарт-объект-2.jpg" descr="15f91376d4396fc10ee7e2c499a0bdb7 как смарт-объект-2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2" cy="3323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 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</w:p>
    <w:p>
      <w:pPr>
        <w:pStyle w:val="List Paragraph"/>
        <w:numPr>
          <w:ilvl w:val="1"/>
          <w:numId w:val="7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 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«Время выбрало нас»</w:t>
      </w:r>
      <w:r>
        <w:rPr>
          <w:rStyle w:val="organictitlecontentspan"/>
          <w:b w:val="1"/>
          <w:bCs w:val="1"/>
          <w:rtl w:val="0"/>
          <w:lang w:val="ru-RU"/>
        </w:rPr>
        <w:t>.</w:t>
      </w: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>Ландшафтная экспозиция «Время выбрало нас» размещается в центральной части сквера «Выставочный» между двумя центральными дорожками за ландшафтной экспозицией «Время перемен»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Ландшафтная экспозиция состоит из вертикальных зеркальных призм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штук</w:t>
      </w:r>
      <w:r>
        <w:rPr>
          <w:rStyle w:val="organictitlecontentspan"/>
          <w:rtl w:val="0"/>
          <w:lang w:val="ru-RU"/>
        </w:rPr>
        <w:t xml:space="preserve">) </w:t>
      </w:r>
      <w:r>
        <w:rPr>
          <w:rStyle w:val="organictitlecontentspan"/>
          <w:rtl w:val="0"/>
          <w:lang w:val="ru-RU"/>
        </w:rPr>
        <w:t xml:space="preserve">и ландшафтных композиций </w:t>
      </w:r>
      <w:r>
        <w:rPr>
          <w:rStyle w:val="organictitlecontentspan"/>
          <w:rtl w:val="0"/>
          <w:lang w:val="ru-RU"/>
        </w:rPr>
        <w:t xml:space="preserve">(3 </w:t>
      </w:r>
      <w:r>
        <w:rPr>
          <w:rStyle w:val="organictitlecontentspan"/>
          <w:rtl w:val="0"/>
          <w:lang w:val="ru-RU"/>
        </w:rPr>
        <w:t>штуки</w:t>
      </w:r>
      <w:r>
        <w:rPr>
          <w:rStyle w:val="organictitlecontentspan"/>
          <w:rtl w:val="0"/>
          <w:lang w:val="ru-RU"/>
        </w:rPr>
        <w:t xml:space="preserve">). </w:t>
      </w: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>Вертикальные зеркальные призмы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изготовленные подобно эскизу № 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>имеющие квадратное сечение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высотой не менее </w:t>
      </w:r>
      <w:r>
        <w:rPr>
          <w:rStyle w:val="organictitlecontentspan"/>
          <w:rtl w:val="0"/>
          <w:lang w:val="ru-RU"/>
        </w:rPr>
        <w:t xml:space="preserve">1,2 </w:t>
      </w:r>
      <w:r>
        <w:rPr>
          <w:rStyle w:val="organictitlecontentspan"/>
          <w:rtl w:val="0"/>
          <w:lang w:val="ru-RU"/>
        </w:rPr>
        <w:t xml:space="preserve">м не более </w:t>
      </w:r>
      <w:r>
        <w:rPr>
          <w:rStyle w:val="organictitlecontentspan"/>
          <w:rtl w:val="0"/>
          <w:lang w:val="ru-RU"/>
        </w:rPr>
        <w:t xml:space="preserve">2,2 </w:t>
      </w:r>
      <w:r>
        <w:rPr>
          <w:rStyle w:val="organictitlecontentspan"/>
          <w:rtl w:val="0"/>
          <w:lang w:val="ru-RU"/>
        </w:rPr>
        <w:t xml:space="preserve">м и шириной не менее </w:t>
      </w:r>
      <w:r>
        <w:rPr>
          <w:rStyle w:val="organictitlecontentspan"/>
          <w:rtl w:val="0"/>
          <w:lang w:val="ru-RU"/>
        </w:rPr>
        <w:t xml:space="preserve">17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расставляются по участку группами на газоне между тротуаром и деревьями вблизи ландшафтных композиции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spacing w:after="0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7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2838091" cy="2838091"/>
            <wp:effectExtent l="0" t="0" r="0" b="0"/>
            <wp:docPr id="1073741831" name="officeArt object" descr="64ac70376385be0cee30b87a92e7b4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64ac70376385be0cee30b87a92e7b41a.jpg" descr="64ac70376385be0cee30b87a92e7b41a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1" cy="2838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709"/>
      </w:pP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 xml:space="preserve">Ландшафтные композиции площадью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кв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м  создаются из многолетних цветущих растений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злаковых культур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декоративных лиственных и хвойных кустарников</w:t>
      </w:r>
      <w:r>
        <w:rPr>
          <w:rStyle w:val="organictitlecontentspan"/>
          <w:rtl w:val="0"/>
          <w:lang w:val="ru-RU"/>
        </w:rPr>
        <w:t xml:space="preserve">: </w:t>
      </w:r>
      <w:r>
        <w:rPr>
          <w:rStyle w:val="organictitlecontentspan"/>
          <w:rtl w:val="0"/>
          <w:lang w:val="ru-RU"/>
        </w:rPr>
        <w:t xml:space="preserve">сосны горной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3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10,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40-60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можжевельника чешуйчатого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в контейнере объемом С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 xml:space="preserve">высота наземной части </w:t>
      </w:r>
      <w:r>
        <w:rPr>
          <w:rStyle w:val="organictitlecontentspan"/>
          <w:rtl w:val="0"/>
          <w:lang w:val="ru-RU"/>
        </w:rPr>
        <w:t xml:space="preserve">25-40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окраска хвои сизо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молинии голубой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80-100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гейхеры гибридной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15-20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красная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оранжевая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папоротника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25-50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хосты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30-60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окраска листьев зеленая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сизо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зеленая с белой каймой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вероники длинолистной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 xml:space="preserve">объем контейнера С 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50-80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полыни декоративной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10-20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серебристая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очитка видного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15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3), </w:t>
      </w:r>
      <w:r>
        <w:rPr>
          <w:rStyle w:val="organictitlecontentspan"/>
          <w:rtl w:val="0"/>
          <w:lang w:val="ru-RU"/>
        </w:rPr>
        <w:t xml:space="preserve">медуницы сахарной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клопогона Артропурпуреа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3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60-100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темно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бордовая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туи западной шаровидной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 xml:space="preserve">высота надземной части не менее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овсяницы серебристой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>окраска листьев серебристо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голубая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гортензии метельчатой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5), </w:t>
      </w:r>
      <w:r>
        <w:rPr>
          <w:rStyle w:val="organictitlecontentspan"/>
          <w:rtl w:val="0"/>
          <w:lang w:val="ru-RU"/>
        </w:rPr>
        <w:t xml:space="preserve">спиреи японской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растений не более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желтая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астильбы гибридной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растений </w:t>
      </w:r>
      <w:r>
        <w:rPr>
          <w:rStyle w:val="organictitlecontentspan"/>
          <w:rtl w:val="0"/>
          <w:lang w:val="ru-RU"/>
        </w:rPr>
        <w:t xml:space="preserve">40-60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цветов красная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розовая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белая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барбариса Тунберга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растений от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 xml:space="preserve">до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желтая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красная</w:t>
      </w:r>
      <w:r>
        <w:rPr>
          <w:rStyle w:val="organictitlecontentspan"/>
          <w:rtl w:val="0"/>
          <w:lang w:val="ru-RU"/>
        </w:rPr>
        <w:t xml:space="preserve">). </w:t>
      </w:r>
      <w:r>
        <w:rPr>
          <w:rStyle w:val="organictitlecontentspan"/>
          <w:rtl w:val="0"/>
          <w:lang w:val="ru-RU"/>
        </w:rPr>
        <w:t>Растения вероники колосковой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очитка видного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гортензии метельчатой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астильбы гибридной высаживаются в цветущем состоянии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Контейнеры с растениями заглубляются в грунт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декорируются декоративным камнем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древесной корой и щепой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установка на месте и оформление 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tabs>
          <w:tab w:val="left" w:pos="284"/>
          <w:tab w:val="left" w:pos="1134"/>
        </w:tabs>
        <w:spacing w:after="0"/>
      </w:pPr>
    </w:p>
    <w:p>
      <w:pPr>
        <w:pStyle w:val="Normal.0"/>
        <w:tabs>
          <w:tab w:val="left" w:pos="284"/>
          <w:tab w:val="left" w:pos="1134"/>
        </w:tabs>
        <w:spacing w:after="0"/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 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«Древо жизни»</w:t>
      </w:r>
    </w:p>
    <w:p>
      <w:pPr>
        <w:pStyle w:val="heading 1"/>
        <w:shd w:val="clear" w:color="auto" w:fill="ffffff"/>
        <w:spacing w:before="0"/>
        <w:ind w:firstLine="70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Ландшафтная экспозиция размещается слева от центральной аллеи сквера «Выставочный» между выставочными павильонами и изготавливается подобно эскизу №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8.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Ландшафтная экспозиция представляет собой вертикальную каркасную конструкцию в виде изогнутого дерева высотой не более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6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м диаметром не менее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1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 у основания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раскидистой кроной шириной не более 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7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м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От кроны в грунт устанавливаются четыре дополнительных опоры поддерживающие крону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Ствол дерева и крона монтируется на металлической конструкции и устанавливаются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Крона оформляется искусственными соцветиями глицинии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яблони и сакуры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heading 1"/>
        <w:shd w:val="clear" w:color="auto" w:fill="ffffff"/>
        <w:spacing w:before="0"/>
        <w:ind w:firstLine="709"/>
        <w:rPr>
          <w:rFonts w:ascii="Times New Roman" w:cs="Times New Roman" w:hAnsi="Times New Roman" w:eastAsia="Times New Roman"/>
          <w:b w:val="0"/>
          <w:bCs w:val="0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Ствол дерева декорируются ветками ивы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собранными таким образом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чтобы сложился рисунок коры старого дерева</w:t>
      </w:r>
      <w:r>
        <w:rPr>
          <w:rFonts w:ascii="Times New Roman" w:hAnsi="Times New Roman"/>
          <w:b w:val="0"/>
          <w:bCs w:val="0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tabs>
          <w:tab w:val="left" w:pos="284"/>
          <w:tab w:val="left" w:pos="1134"/>
        </w:tabs>
        <w:spacing w:after="0"/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8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5752022" cy="3467396"/>
            <wp:effectExtent l="0" t="0" r="0" b="0"/>
            <wp:docPr id="1073741832" name="officeArt object" descr="дерево чернов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дерево черновик.jpg" descr="дерево черновик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6364" t="0" r="0" b="19957"/>
                    <a:stretch>
                      <a:fillRect/>
                    </a:stretch>
                  </pic:blipFill>
                  <pic:spPr>
                    <a:xfrm>
                      <a:off x="0" y="0"/>
                      <a:ext cx="5752022" cy="3467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 Экспозиция </w:t>
      </w:r>
      <w:r>
        <w:rPr>
          <w:b w:val="1"/>
          <w:bCs w:val="1"/>
          <w:i w:val="1"/>
          <w:iCs w:val="1"/>
          <w:rtl w:val="0"/>
          <w:lang w:val="ru-RU"/>
        </w:rPr>
        <w:t>«Время открытий»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Экспозиция «Время открытий» оформляется подобно эскизу №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и размещается на деревянном подиуме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расположенном в торцевой части павильона на территории сквера «Выставочный»</w:t>
      </w:r>
      <w:r>
        <w:rPr>
          <w:rStyle w:val="organictitlecontentspan"/>
          <w:rtl w:val="0"/>
          <w:lang w:val="ru-RU"/>
        </w:rPr>
        <w:t>.</w:t>
      </w: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 xml:space="preserve">Экспозиция состоит из баннера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размером </w:t>
      </w:r>
      <w:r>
        <w:rPr>
          <w:rStyle w:val="organictitlecontentspan"/>
          <w:rtl w:val="0"/>
          <w:lang w:val="ru-RU"/>
        </w:rPr>
        <w:t xml:space="preserve">13,5 </w:t>
      </w:r>
      <w:r>
        <w:rPr>
          <w:rStyle w:val="organictitlecontentspan"/>
          <w:rtl w:val="0"/>
          <w:lang w:val="ru-RU"/>
        </w:rPr>
        <w:t xml:space="preserve">м х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) </w:t>
      </w:r>
      <w:r>
        <w:rPr>
          <w:rStyle w:val="organictitlecontentspan"/>
          <w:rtl w:val="0"/>
          <w:lang w:val="ru-RU"/>
        </w:rPr>
        <w:t xml:space="preserve">и четырех инсталляций подобно эскизу № </w:t>
      </w:r>
      <w:r>
        <w:rPr>
          <w:rStyle w:val="organictitlecontentspan"/>
          <w:rtl w:val="0"/>
          <w:lang w:val="ru-RU"/>
        </w:rPr>
        <w:t xml:space="preserve">9.  </w:t>
      </w:r>
      <w:r>
        <w:rPr>
          <w:rStyle w:val="organictitlecontentspan"/>
          <w:rtl w:val="0"/>
          <w:lang w:val="ru-RU"/>
        </w:rPr>
        <w:t>На баннере нанесено изображение космического неба и надписи «Время открытий»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«</w:t>
      </w:r>
      <w:r>
        <w:rPr>
          <w:rStyle w:val="organictitlecontentspan"/>
          <w:rtl w:val="0"/>
          <w:lang w:val="ru-RU"/>
        </w:rPr>
        <w:t xml:space="preserve">9.07 </w:t>
      </w:r>
      <w:r>
        <w:rPr>
          <w:rStyle w:val="organictitlecontentspan"/>
          <w:rtl w:val="0"/>
          <w:lang w:val="ru-RU"/>
        </w:rPr>
        <w:t>старт корабля «ВОСТОК</w:t>
      </w:r>
      <w:r>
        <w:rPr>
          <w:rStyle w:val="organictitlecontentspan"/>
          <w:rtl w:val="0"/>
          <w:lang w:val="ru-RU"/>
        </w:rPr>
        <w:t>-1</w:t>
      </w:r>
      <w:r>
        <w:rPr>
          <w:rStyle w:val="organictitlecontentspan"/>
          <w:rtl w:val="0"/>
          <w:lang w:val="ru-RU"/>
        </w:rPr>
        <w:t>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«Успешная посадка </w:t>
      </w:r>
      <w:r>
        <w:rPr>
          <w:rStyle w:val="organictitlecontentspan"/>
          <w:rtl w:val="0"/>
          <w:lang w:val="ru-RU"/>
        </w:rPr>
        <w:t>10.53</w:t>
      </w:r>
      <w:r>
        <w:rPr>
          <w:rStyle w:val="organictitlecontentspan"/>
          <w:rtl w:val="0"/>
          <w:lang w:val="ru-RU"/>
        </w:rPr>
        <w:t>»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На подиуме устанавливаются четыре инсталляции в виде двух кристаллов и двух шаров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изображающих планеты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Кристаллы изготавливаются из оцинкованного железа толщиной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мм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окрашенных в фиолетовый цвет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Во внутрь кристаллов помещаются срезанные цветы хризантемы белой и синей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маттиолы лиловой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соцветий лука гигантского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веток гортензий крупноцветковых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окрашенных в синий цвет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Шары изготавливаются из пенопласта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По свободной поверхности шаров шпатлевкой наносят узор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имитирующий поверхность планет и окрашиваются в малиновый цвет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Шары оформляются срезанными соцветиями гипсофиллы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цветами хризантем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окрашенных в малиновый и розовый цвет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Возле кристаллов и шаров группами устанавливаются трубки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металлические или пластиковые</w:t>
      </w:r>
      <w:r>
        <w:rPr>
          <w:rStyle w:val="organictitlecontentspan"/>
          <w:rtl w:val="0"/>
          <w:lang w:val="ru-RU"/>
        </w:rPr>
        <w:t xml:space="preserve">) </w:t>
      </w:r>
      <w:r>
        <w:rPr>
          <w:rStyle w:val="organictitlecontentspan"/>
          <w:rtl w:val="0"/>
          <w:lang w:val="ru-RU"/>
        </w:rPr>
        <w:t xml:space="preserve">диаметром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окрашенных в серебристый цвет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jc w:val="center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9</w:t>
      </w: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4435906" cy="2755076"/>
            <wp:effectExtent l="0" t="0" r="0" b="0"/>
            <wp:docPr id="1073741833" name="officeArt object" descr="время открыт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время открытий.jpg" descr="время открытий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06" cy="2755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jc w:val="center"/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«Сквозь время»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Ландшафтная экспозиция «Сквозь время» располагается на участке вблизи выставочного павильона со стороны диагональной аллеи сквера «Выставочный»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идущей от пересечения улиц Партизанской и Достоевского к пересечению улиц Таубе и Победы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ближе к улице Достоевского</w:t>
      </w:r>
      <w:r>
        <w:rPr>
          <w:rStyle w:val="organictitlecontentspan"/>
          <w:rtl w:val="0"/>
          <w:lang w:val="ru-RU"/>
        </w:rPr>
        <w:t>).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Ландшафтная экспозиция изготавливается подобно эскизу № </w:t>
      </w:r>
      <w:r>
        <w:rPr>
          <w:rStyle w:val="organictitlecontentspan"/>
          <w:rtl w:val="0"/>
          <w:lang w:val="ru-RU"/>
        </w:rPr>
        <w:t xml:space="preserve">10 </w:t>
      </w:r>
      <w:r>
        <w:rPr>
          <w:rStyle w:val="organictitlecontentspan"/>
          <w:rtl w:val="0"/>
          <w:lang w:val="ru-RU"/>
        </w:rPr>
        <w:t>и состоит из колонны прямоугольной формы и силуэта человека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частично помещенному в колонну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10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</w:rPr>
        <w:drawing xmlns:a="http://schemas.openxmlformats.org/drawingml/2006/main">
          <wp:inline distT="0" distB="0" distL="0" distR="0">
            <wp:extent cx="1586898" cy="2454442"/>
            <wp:effectExtent l="0" t="0" r="0" b="0"/>
            <wp:docPr id="1073741834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33609" t="24502" r="33592" b="15098"/>
                    <a:stretch>
                      <a:fillRect/>
                    </a:stretch>
                  </pic:blipFill>
                  <pic:spPr>
                    <a:xfrm>
                      <a:off x="0" y="0"/>
                      <a:ext cx="1586898" cy="2454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Колонна высотой не менее </w:t>
      </w:r>
      <w:r>
        <w:rPr>
          <w:rStyle w:val="organictitlecontentspan"/>
          <w:rtl w:val="0"/>
          <w:lang w:val="ru-RU"/>
        </w:rPr>
        <w:t xml:space="preserve">2,2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шириной не менее  </w:t>
      </w:r>
      <w:r>
        <w:rPr>
          <w:rStyle w:val="organictitlecontentspan"/>
          <w:rtl w:val="0"/>
          <w:lang w:val="ru-RU"/>
        </w:rPr>
        <w:t xml:space="preserve">0,8 </w:t>
      </w:r>
      <w:r>
        <w:rPr>
          <w:rStyle w:val="organictitlecontentspan"/>
          <w:rtl w:val="0"/>
          <w:lang w:val="ru-RU"/>
        </w:rPr>
        <w:t>м изготавливается из пенопласта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С лицевой части к поверхности колонны прикрепляются части фигуры человека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пропорционально изготовленные из пенопласта и оформленные мхом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листьями и ветками растений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</w:p>
    <w:p>
      <w:pPr>
        <w:pStyle w:val="Normal.0"/>
        <w:spacing w:after="0"/>
        <w:ind w:firstLine="709"/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«Портал времени»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Ландшафтная экспозиция «Портал времени» располагается на участке вблизи выставочного павильона со стороны диагональной аллеи сквера «Выставочный»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идущей от пересечения улиц Партизанской и Достоевского к пересечению улиц Таубе и Победы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ближе к улице Достоевского</w:t>
      </w:r>
      <w:r>
        <w:rPr>
          <w:rStyle w:val="organictitlecontentspan"/>
          <w:rtl w:val="0"/>
          <w:lang w:val="ru-RU"/>
        </w:rPr>
        <w:t>).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Ландшафтная экспозиция состоит из шести вертикальных конструкций прямоугольной формы и ландшафтных композиций подобно эскизу № </w:t>
      </w:r>
      <w:r>
        <w:rPr>
          <w:rStyle w:val="organictitlecontentspan"/>
          <w:rtl w:val="0"/>
          <w:lang w:val="ru-RU"/>
        </w:rPr>
        <w:t xml:space="preserve">11. 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Вертикальные конструкции высотой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и шириной не менее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толщина не менее </w:t>
      </w:r>
      <w:r>
        <w:rPr>
          <w:rStyle w:val="organictitlecontentspan"/>
          <w:rtl w:val="0"/>
          <w:lang w:val="ru-RU"/>
        </w:rPr>
        <w:t xml:space="preserve">10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Изготавливаются из баннерной ткани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закрепленной на металлический каркас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В центре каждой конструкций изготавливается круглое отверстие диаметром от </w:t>
      </w:r>
      <w:r>
        <w:rPr>
          <w:rStyle w:val="organictitlecontentspan"/>
          <w:rtl w:val="0"/>
          <w:lang w:val="ru-RU"/>
        </w:rPr>
        <w:t xml:space="preserve">1,3 </w:t>
      </w:r>
      <w:r>
        <w:rPr>
          <w:rStyle w:val="organictitlecontentspan"/>
          <w:rtl w:val="0"/>
          <w:lang w:val="ru-RU"/>
        </w:rPr>
        <w:t xml:space="preserve">м до </w:t>
      </w:r>
      <w:r>
        <w:rPr>
          <w:rStyle w:val="organictitlecontentspan"/>
          <w:rtl w:val="0"/>
          <w:lang w:val="ru-RU"/>
        </w:rPr>
        <w:t xml:space="preserve">0,7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Вертикальные конструкции устанавливаются на расстоянии не более </w:t>
      </w:r>
      <w:r>
        <w:rPr>
          <w:rStyle w:val="organictitlecontentspan"/>
          <w:rtl w:val="0"/>
          <w:lang w:val="ru-RU"/>
        </w:rPr>
        <w:t xml:space="preserve">50 </w:t>
      </w:r>
      <w:r>
        <w:rPr>
          <w:rStyle w:val="organictitlecontentspan"/>
          <w:rtl w:val="0"/>
          <w:lang w:val="ru-RU"/>
        </w:rPr>
        <w:t>см друг от друга ориентируясь на диагональную дорожку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 закрепляются в грунт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11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3960317" cy="3528392"/>
            <wp:effectExtent l="0" t="0" r="0" b="0"/>
            <wp:docPr id="1073741835" name="officeArt object" descr="портал времени как смарт-объект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портал времени как смарт-объект-1.jpg" descr="портал времени как смарт-объект-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317" cy="3528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>Между конструкциями и рядом с ними обустраиваются ландшафтные композиции из декоративных лиственных и хвойных кустарников</w:t>
      </w:r>
      <w:r>
        <w:rPr>
          <w:rStyle w:val="organictitlecontentspan"/>
          <w:rtl w:val="0"/>
          <w:lang w:val="ru-RU"/>
        </w:rPr>
        <w:t xml:space="preserve">: </w:t>
      </w:r>
      <w:r>
        <w:rPr>
          <w:rStyle w:val="organictitlecontentspan"/>
          <w:rtl w:val="0"/>
          <w:lang w:val="ru-RU"/>
        </w:rPr>
        <w:t xml:space="preserve">можжевельника чешуйчатого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8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в контейнере объемом С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 xml:space="preserve">высота наземной части </w:t>
      </w:r>
      <w:r>
        <w:rPr>
          <w:rStyle w:val="organictitlecontentspan"/>
          <w:rtl w:val="0"/>
          <w:lang w:val="ru-RU"/>
        </w:rPr>
        <w:t xml:space="preserve">25-40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окраска хвои сизо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молинии голубой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80-100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дербенника иволистного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25-40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цветов красная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малиновая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папоротника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15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25-50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хосты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30-60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окраска листьев зеленая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сизо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зеленая с белой каймой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вероники длинолистная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 xml:space="preserve">объем контейнера С 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50-80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очиток видной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3), </w:t>
      </w:r>
      <w:r>
        <w:rPr>
          <w:rStyle w:val="organictitlecontentspan"/>
          <w:rtl w:val="0"/>
          <w:lang w:val="ru-RU"/>
        </w:rPr>
        <w:t xml:space="preserve">медуницы сахарной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клопогона Артропурпуреа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3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60-100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темно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бордовая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туи западной форма шаровидной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4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 xml:space="preserve">высота надземной части не менее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овсяницы серебристой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>окраска листьев серебристо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голубая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гортензии метельчатой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5), </w:t>
      </w:r>
      <w:r>
        <w:rPr>
          <w:rStyle w:val="organictitlecontentspan"/>
          <w:rtl w:val="0"/>
          <w:lang w:val="ru-RU"/>
        </w:rPr>
        <w:t xml:space="preserve">спиреи японской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растений не более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желтая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астильбы гибридной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растений </w:t>
      </w:r>
      <w:r>
        <w:rPr>
          <w:rStyle w:val="organictitlecontentspan"/>
          <w:rtl w:val="0"/>
          <w:lang w:val="ru-RU"/>
        </w:rPr>
        <w:t xml:space="preserve">40-60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цветов красная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розовая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белая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барбариса Тунберга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растений от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 xml:space="preserve">до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желтая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красная</w:t>
      </w:r>
      <w:r>
        <w:rPr>
          <w:rStyle w:val="organictitlecontentspan"/>
          <w:rtl w:val="0"/>
          <w:lang w:val="ru-RU"/>
        </w:rPr>
        <w:t xml:space="preserve">). </w:t>
      </w:r>
      <w:r>
        <w:rPr>
          <w:rStyle w:val="organictitlecontentspan"/>
          <w:rtl w:val="0"/>
          <w:lang w:val="ru-RU"/>
        </w:rPr>
        <w:t>Растения вероники колосковой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очитка видного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гортензии метельчатой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астильбы гибридной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дербенника иволистного высаживаются в цветущем состоянии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Контейнеры с растениями заглубляются в грунт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Места высадки растений и вход в «портал времени» декорируются декоративным камнем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древесной корой и щепой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установка на месте и оформление 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spacing w:after="0"/>
        <w:ind w:firstLine="709"/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«Река времени»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Ландшафтная экспозиция «Река времени» располагается в правой части сквера «Выставочный» на участке вблизи между диагональными аллеям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идущими от центральной аллеи к пересечению улиц Таубе и Победы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ближе к улице Достоевского</w:t>
      </w:r>
      <w:r>
        <w:rPr>
          <w:rStyle w:val="organictitlecontentspan"/>
          <w:rtl w:val="0"/>
          <w:lang w:val="ru-RU"/>
        </w:rPr>
        <w:t>).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Ландшафтная экспозиция оформляется  подобно эскизу №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 xml:space="preserve">и состоит из излива ручья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со стороны главного входа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>ручья с движущееся водой и ландшафтных композиций по берегу ручья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>Излив представляет собой небольшой водопад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стекающий по пирамиде камней в водоем диаметром не более </w:t>
      </w:r>
      <w:r>
        <w:rPr>
          <w:rStyle w:val="organictitlecontentspan"/>
          <w:rtl w:val="0"/>
          <w:lang w:val="ru-RU"/>
        </w:rPr>
        <w:t xml:space="preserve">1 </w:t>
      </w:r>
      <w:r>
        <w:rPr>
          <w:rStyle w:val="organictitlecontentspan"/>
          <w:rtl w:val="0"/>
          <w:lang w:val="ru-RU"/>
        </w:rPr>
        <w:t xml:space="preserve">м и глубиной не более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От водоема отходит русло ручья шириной не менее </w:t>
      </w:r>
      <w:r>
        <w:rPr>
          <w:rStyle w:val="organictitlecontentspan"/>
          <w:rtl w:val="0"/>
          <w:lang w:val="ru-RU"/>
        </w:rPr>
        <w:t xml:space="preserve">30 </w:t>
      </w:r>
      <w:r>
        <w:rPr>
          <w:rStyle w:val="organictitlecontentspan"/>
          <w:rtl w:val="0"/>
          <w:lang w:val="ru-RU"/>
        </w:rPr>
        <w:t xml:space="preserve">см и глубиной не более </w:t>
      </w:r>
      <w:r>
        <w:rPr>
          <w:rStyle w:val="organictitlecontentspan"/>
          <w:rtl w:val="0"/>
          <w:lang w:val="ru-RU"/>
        </w:rPr>
        <w:t xml:space="preserve">30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пролегающее между деревьев в сторону улицы Достоевского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Дно водоема и ручья обустраивается черной полиэтиленовой пленкой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Цикличное движение воды обеспечивается подачей воды в пластиковые трубы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закопанные в грунт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spacing w:after="0"/>
        <w:jc w:val="center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12</w:t>
      </w:r>
    </w:p>
    <w:p>
      <w:pPr>
        <w:pStyle w:val="List Paragraph"/>
        <w:spacing w:after="0"/>
        <w:ind w:left="0" w:firstLine="709"/>
      </w:pPr>
    </w:p>
    <w:p>
      <w:pPr>
        <w:pStyle w:val="List Paragraph"/>
        <w:spacing w:after="0"/>
        <w:ind w:left="0" w:firstLine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4311410" cy="3233454"/>
            <wp:effectExtent l="0" t="0" r="0" b="0"/>
            <wp:docPr id="1073741836" name="officeArt object" descr="WhatsApp Image 2023-03-27 at 14.48.24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WhatsApp Image 2023-03-27 at 14.48.24 (1).jpeg" descr="WhatsApp Image 2023-03-27 at 14.48.24 (1)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410" cy="3233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spacing w:after="0"/>
        <w:ind w:left="0" w:firstLine="0"/>
        <w:jc w:val="center"/>
      </w:pPr>
    </w:p>
    <w:p>
      <w:pPr>
        <w:pStyle w:val="List Paragraph"/>
        <w:spacing w:after="0"/>
        <w:ind w:left="0" w:firstLine="709"/>
      </w:pPr>
      <w:r>
        <w:rPr>
          <w:rStyle w:val="organictitlecontentspan"/>
          <w:rtl w:val="0"/>
          <w:lang w:val="ru-RU"/>
        </w:rPr>
        <w:t xml:space="preserve">Возле излива устанавливается изогнутый ствол дерева высотой не менее </w:t>
      </w:r>
      <w:r>
        <w:rPr>
          <w:rStyle w:val="organictitlecontentspan"/>
          <w:rtl w:val="0"/>
          <w:lang w:val="ru-RU"/>
        </w:rPr>
        <w:t xml:space="preserve">1,5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который оформляется искусственными цветами и листьями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имитирующих цветение сакуры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Вокруг излива и по берегу ручья размещаются декоративные камни диаметром не менее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 xml:space="preserve">не более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Между камнями и рядом с ними обустраиваются ландшафтные композиции из декоративных лиственных и хвойных кустарников</w:t>
      </w:r>
      <w:r>
        <w:rPr>
          <w:rStyle w:val="organictitlecontentspan"/>
          <w:rtl w:val="0"/>
          <w:lang w:val="ru-RU"/>
        </w:rPr>
        <w:t xml:space="preserve">: </w:t>
      </w:r>
      <w:r>
        <w:rPr>
          <w:rStyle w:val="organictitlecontentspan"/>
          <w:rtl w:val="0"/>
          <w:lang w:val="ru-RU"/>
        </w:rPr>
        <w:t xml:space="preserve">сосна горная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4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10,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40-60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можжевельник казацкий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в контейнере объемом С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 xml:space="preserve">высота наземной части </w:t>
      </w:r>
      <w:r>
        <w:rPr>
          <w:rStyle w:val="organictitlecontentspan"/>
          <w:rtl w:val="0"/>
          <w:lang w:val="ru-RU"/>
        </w:rPr>
        <w:t xml:space="preserve">25-40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диаметр </w:t>
      </w:r>
      <w:r>
        <w:rPr>
          <w:rStyle w:val="organictitlecontentspan"/>
          <w:rtl w:val="0"/>
          <w:lang w:val="ru-RU"/>
        </w:rPr>
        <w:t xml:space="preserve">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окраска хвои сизо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молиния голубая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80-100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гейхера гибридная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10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15-20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красная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оранжевая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папоротник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25-50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хоста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15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30-60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окраска листьев зеленая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сизо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зеленая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зеленая с белой каймой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вероника длинолистная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 xml:space="preserve">объем контейнера С 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50-80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полынь декоративная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10-20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серебристая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очиток видный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12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3), </w:t>
      </w:r>
      <w:r>
        <w:rPr>
          <w:rStyle w:val="organictitlecontentspan"/>
          <w:rtl w:val="0"/>
          <w:lang w:val="ru-RU"/>
        </w:rPr>
        <w:t xml:space="preserve">медуница сахарная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стефанандры надрезанной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лилейник гибридный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10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надземной части </w:t>
      </w:r>
      <w:r>
        <w:rPr>
          <w:rStyle w:val="organictitlecontentspan"/>
          <w:rtl w:val="0"/>
          <w:lang w:val="ru-RU"/>
        </w:rPr>
        <w:t xml:space="preserve">60-100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темно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бордовая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туя западная форма шаровидная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7, </w:t>
      </w:r>
      <w:r>
        <w:rPr>
          <w:rStyle w:val="organictitlecontentspan"/>
          <w:rtl w:val="0"/>
          <w:lang w:val="ru-RU"/>
        </w:rPr>
        <w:t xml:space="preserve">высота надземной части не менее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.), </w:t>
      </w:r>
      <w:r>
        <w:rPr>
          <w:rStyle w:val="organictitlecontentspan"/>
          <w:rtl w:val="0"/>
          <w:lang w:val="ru-RU"/>
        </w:rPr>
        <w:t xml:space="preserve">овсяница серебристая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10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>окраска листьев серебристо</w:t>
      </w:r>
      <w:r>
        <w:rPr>
          <w:rStyle w:val="organictitlecontentspan"/>
          <w:rtl w:val="0"/>
          <w:lang w:val="ru-RU"/>
        </w:rPr>
        <w:t>-</w:t>
      </w:r>
      <w:r>
        <w:rPr>
          <w:rStyle w:val="organictitlecontentspan"/>
          <w:rtl w:val="0"/>
          <w:lang w:val="ru-RU"/>
        </w:rPr>
        <w:t>голубая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гортензия метельчатая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5), </w:t>
      </w:r>
      <w:r>
        <w:rPr>
          <w:rStyle w:val="organictitlecontentspan"/>
          <w:rtl w:val="0"/>
          <w:lang w:val="ru-RU"/>
        </w:rPr>
        <w:t xml:space="preserve">спиреи японской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растений не более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желтая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астильбы гибридной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3, </w:t>
      </w:r>
      <w:r>
        <w:rPr>
          <w:rStyle w:val="organictitlecontentspan"/>
          <w:rtl w:val="0"/>
          <w:lang w:val="ru-RU"/>
        </w:rPr>
        <w:t xml:space="preserve">высота растений </w:t>
      </w:r>
      <w:r>
        <w:rPr>
          <w:rStyle w:val="organictitlecontentspan"/>
          <w:rtl w:val="0"/>
          <w:lang w:val="ru-RU"/>
        </w:rPr>
        <w:t xml:space="preserve">40-60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цветов красная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розовая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белая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 xml:space="preserve">барбариса Тунберга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 xml:space="preserve">не менее </w:t>
      </w:r>
      <w:r>
        <w:rPr>
          <w:rStyle w:val="organictitlecontentspan"/>
          <w:rtl w:val="0"/>
          <w:lang w:val="ru-RU"/>
        </w:rPr>
        <w:t xml:space="preserve">9 </w:t>
      </w:r>
      <w:r>
        <w:rPr>
          <w:rStyle w:val="organictitlecontentspan"/>
          <w:rtl w:val="0"/>
          <w:lang w:val="ru-RU"/>
        </w:rPr>
        <w:t>шт</w:t>
      </w:r>
      <w:r>
        <w:rPr>
          <w:rStyle w:val="organictitlecontentspan"/>
          <w:rtl w:val="0"/>
          <w:lang w:val="ru-RU"/>
        </w:rPr>
        <w:t xml:space="preserve">., </w:t>
      </w:r>
      <w:r>
        <w:rPr>
          <w:rStyle w:val="organictitlecontentspan"/>
          <w:rtl w:val="0"/>
          <w:lang w:val="ru-RU"/>
        </w:rPr>
        <w:t>объем контейнера С</w:t>
      </w:r>
      <w:r>
        <w:rPr>
          <w:rStyle w:val="organictitlecontentspan"/>
          <w:rtl w:val="0"/>
          <w:lang w:val="ru-RU"/>
        </w:rPr>
        <w:t xml:space="preserve">2, </w:t>
      </w:r>
      <w:r>
        <w:rPr>
          <w:rStyle w:val="organictitlecontentspan"/>
          <w:rtl w:val="0"/>
          <w:lang w:val="ru-RU"/>
        </w:rPr>
        <w:t xml:space="preserve">высота растений от </w:t>
      </w:r>
      <w:r>
        <w:rPr>
          <w:rStyle w:val="organictitlecontentspan"/>
          <w:rtl w:val="0"/>
          <w:lang w:val="ru-RU"/>
        </w:rPr>
        <w:t xml:space="preserve">20 </w:t>
      </w:r>
      <w:r>
        <w:rPr>
          <w:rStyle w:val="organictitlecontentspan"/>
          <w:rtl w:val="0"/>
          <w:lang w:val="ru-RU"/>
        </w:rPr>
        <w:t xml:space="preserve">до </w:t>
      </w:r>
      <w:r>
        <w:rPr>
          <w:rStyle w:val="organictitlecontentspan"/>
          <w:rtl w:val="0"/>
          <w:lang w:val="ru-RU"/>
        </w:rPr>
        <w:t xml:space="preserve">40 </w:t>
      </w:r>
      <w:r>
        <w:rPr>
          <w:rStyle w:val="organictitlecontentspan"/>
          <w:rtl w:val="0"/>
          <w:lang w:val="ru-RU"/>
        </w:rPr>
        <w:t>см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окраска листьев желтая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красная</w:t>
      </w:r>
      <w:r>
        <w:rPr>
          <w:rStyle w:val="organictitlecontentspan"/>
          <w:rtl w:val="0"/>
          <w:lang w:val="ru-RU"/>
        </w:rPr>
        <w:t xml:space="preserve">). </w:t>
      </w:r>
      <w:r>
        <w:rPr>
          <w:rStyle w:val="organictitlecontentspan"/>
          <w:rtl w:val="0"/>
          <w:lang w:val="ru-RU"/>
        </w:rPr>
        <w:t>Растения вероники колосковой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очитка видного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гортензии метельчатой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астильбы гибридной высаживаются в цветущем состоянии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Контейнеры с растениями заглубляются в грунт и декорируются декоративным камнем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древесной корой или щепой</w:t>
      </w:r>
      <w:r>
        <w:rPr>
          <w:rStyle w:val="organictitlecontentspan"/>
          <w:rtl w:val="0"/>
          <w:lang w:val="ru-RU"/>
        </w:rPr>
        <w:t>.</w:t>
      </w:r>
    </w:p>
    <w:p>
      <w:pPr>
        <w:pStyle w:val="List Paragraph"/>
        <w:spacing w:after="0"/>
        <w:ind w:left="0" w:firstLine="709"/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organictitlecontentspan"/>
          <w:b w:val="1"/>
          <w:bCs w:val="1"/>
          <w:rtl w:val="0"/>
          <w:lang w:val="ru-RU"/>
        </w:rPr>
        <w:t xml:space="preserve">Ландшафтная экспозиция </w:t>
      </w:r>
      <w:r>
        <w:rPr>
          <w:b w:val="1"/>
          <w:bCs w:val="1"/>
          <w:i w:val="1"/>
          <w:iCs w:val="1"/>
          <w:rtl w:val="0"/>
          <w:lang w:val="ru-RU"/>
        </w:rPr>
        <w:t>«Герб города Стаханова»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Ландшафтная экспозиция «Герб города Стаханов»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оформленная подобно эскизу № </w:t>
      </w:r>
      <w:r>
        <w:rPr>
          <w:rStyle w:val="organictitlecontentspan"/>
          <w:rtl w:val="0"/>
          <w:lang w:val="ru-RU"/>
        </w:rPr>
        <w:t xml:space="preserve">13, </w:t>
      </w:r>
      <w:r>
        <w:rPr>
          <w:rStyle w:val="organictitlecontentspan"/>
          <w:rtl w:val="0"/>
          <w:lang w:val="ru-RU"/>
        </w:rPr>
        <w:t>размещается на территории сквера «Воскресенский» на газоне вблизи центральной дорожки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ведущей от улицы Партизанской к набережной Тухачевского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Представляет собой вертикальную конструкцию в виде элементов герба города Стаханов </w:t>
      </w:r>
      <w:r>
        <w:rPr>
          <w:rStyle w:val="organictitlecontentspan"/>
          <w:rtl w:val="0"/>
          <w:lang w:val="ru-RU"/>
        </w:rPr>
        <w:t>(</w:t>
      </w:r>
      <w:r>
        <w:rPr>
          <w:rStyle w:val="organictitlecontentspan"/>
          <w:rtl w:val="0"/>
          <w:lang w:val="ru-RU"/>
        </w:rPr>
        <w:t>завод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шестеренки и надпись «Стаханов»</w:t>
      </w:r>
      <w:r>
        <w:rPr>
          <w:rStyle w:val="organictitlecontentspan"/>
          <w:rtl w:val="0"/>
          <w:lang w:val="ru-RU"/>
        </w:rPr>
        <w:t xml:space="preserve">), </w:t>
      </w:r>
      <w:r>
        <w:rPr>
          <w:rStyle w:val="organictitlecontentspan"/>
          <w:rtl w:val="0"/>
          <w:lang w:val="ru-RU"/>
        </w:rPr>
        <w:t>установленную на  клумбе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Высота вертикальной конструкции не менее </w:t>
      </w:r>
      <w:r>
        <w:rPr>
          <w:rStyle w:val="organictitlecontentspan"/>
          <w:rtl w:val="0"/>
          <w:lang w:val="ru-RU"/>
        </w:rPr>
        <w:t xml:space="preserve">1,5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ширина не менее </w:t>
        <w:br w:type="textWrapping"/>
      </w:r>
      <w:r>
        <w:rPr>
          <w:rStyle w:val="organictitlecontentspan"/>
          <w:rtl w:val="0"/>
          <w:lang w:val="ru-RU"/>
        </w:rPr>
        <w:t xml:space="preserve">3,0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Изготавливается из листового пластика толщиной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>мм и оформляется искусственными цветами синего и серого цветов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Надпись «Стаханов» и шестеренки оформляются срезанными цветами гвоздики красной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хризантемы белой и окрашенной в голубой цвет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tabs>
          <w:tab w:val="left" w:pos="284"/>
          <w:tab w:val="left" w:pos="1134"/>
        </w:tabs>
        <w:spacing w:after="0"/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13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3854210" cy="2810880"/>
            <wp:effectExtent l="0" t="0" r="0" b="0"/>
            <wp:docPr id="1073741837" name="officeArt object" descr="Стаха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Стаханов.jpg" descr="Стаханов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250" t="501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54210" cy="2810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center"/>
      </w:pP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Normal.0"/>
        <w:tabs>
          <w:tab w:val="left" w:pos="284"/>
          <w:tab w:val="left" w:pos="1134"/>
        </w:tabs>
        <w:spacing w:after="0"/>
        <w:rPr>
          <w:b w:val="1"/>
          <w:bCs w:val="1"/>
        </w:rPr>
      </w:pPr>
    </w:p>
    <w:p>
      <w:pPr>
        <w:pStyle w:val="List Paragraph"/>
        <w:numPr>
          <w:ilvl w:val="1"/>
          <w:numId w:val="6"/>
        </w:numPr>
        <w:bidi w:val="0"/>
        <w:spacing w:after="0"/>
        <w:ind w:right="0"/>
        <w:jc w:val="both"/>
        <w:rPr>
          <w:b w:val="1"/>
          <w:bCs w:val="1"/>
          <w:i w:val="1"/>
          <w:iCs w:val="1"/>
          <w:rtl w:val="0"/>
          <w:lang w:val="ru-RU"/>
        </w:rPr>
      </w:pPr>
      <w:r>
        <w:rPr>
          <w:b w:val="1"/>
          <w:bCs w:val="1"/>
          <w:i w:val="0"/>
          <w:iCs w:val="0"/>
          <w:rtl w:val="0"/>
          <w:lang w:val="ru-RU"/>
        </w:rPr>
        <w:t xml:space="preserve">Ландшафтная экспозиция </w:t>
      </w:r>
      <w:r>
        <w:rPr>
          <w:rStyle w:val="organictitlecontentspan"/>
          <w:b w:val="1"/>
          <w:bCs w:val="1"/>
          <w:i w:val="1"/>
          <w:iCs w:val="1"/>
          <w:rtl w:val="0"/>
          <w:lang w:val="ru-RU"/>
        </w:rPr>
        <w:t>«Ветер перемен»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Ландшафтная экспозиция «Ветер перемен» размещается на клумбе у входа на территорию сквера «Воскресенский» со стороны улицы Ленина и представляет собой вертикальную конструкцию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оформленную подобно эскизу № </w:t>
      </w:r>
      <w:r>
        <w:rPr>
          <w:rStyle w:val="organictitlecontentspan"/>
          <w:rtl w:val="0"/>
          <w:lang w:val="ru-RU"/>
        </w:rPr>
        <w:t>14.</w:t>
      </w:r>
    </w:p>
    <w:p>
      <w:pPr>
        <w:pStyle w:val="Normal.0"/>
        <w:spacing w:after="0"/>
        <w:jc w:val="center"/>
        <w:rPr>
          <w:b w:val="1"/>
          <w:bCs w:val="1"/>
        </w:rPr>
      </w:pPr>
    </w:p>
    <w:p>
      <w:pPr>
        <w:pStyle w:val="Normal.0"/>
        <w:spacing w:after="0"/>
        <w:jc w:val="center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 xml:space="preserve">Эскиз № </w:t>
      </w:r>
      <w:r>
        <w:rPr>
          <w:b w:val="1"/>
          <w:bCs w:val="1"/>
          <w:rtl w:val="0"/>
          <w:lang w:val="ru-RU"/>
        </w:rPr>
        <w:t>14</w:t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4689484" cy="3562597"/>
            <wp:effectExtent l="0" t="0" r="0" b="0"/>
            <wp:docPr id="1073741838" name="officeArt object" descr="Ветер переме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Ветер перемен.jpg" descr="Ветер перемен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9901" t="0" r="0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689484" cy="3562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 xml:space="preserve">Вертикальная конструкция высотой не менее </w:t>
      </w:r>
      <w:r>
        <w:rPr>
          <w:rStyle w:val="organictitlecontentspan"/>
          <w:rtl w:val="0"/>
          <w:lang w:val="ru-RU"/>
        </w:rPr>
        <w:t xml:space="preserve">4 </w:t>
      </w:r>
      <w:r>
        <w:rPr>
          <w:rStyle w:val="organictitlecontentspan"/>
          <w:rtl w:val="0"/>
          <w:lang w:val="ru-RU"/>
        </w:rPr>
        <w:t xml:space="preserve">м состоит из объемного кольца диаметром не менее </w:t>
      </w:r>
      <w:r>
        <w:rPr>
          <w:rStyle w:val="organictitlecontentspan"/>
          <w:rtl w:val="0"/>
          <w:lang w:val="ru-RU"/>
        </w:rPr>
        <w:t xml:space="preserve">3,7 </w:t>
      </w:r>
      <w:r>
        <w:rPr>
          <w:rStyle w:val="organictitlecontentspan"/>
          <w:rtl w:val="0"/>
          <w:lang w:val="ru-RU"/>
        </w:rPr>
        <w:t>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подиума высотой не менее </w:t>
      </w:r>
      <w:r>
        <w:rPr>
          <w:rStyle w:val="organictitlecontentspan"/>
          <w:rtl w:val="0"/>
          <w:lang w:val="ru-RU"/>
        </w:rPr>
        <w:t xml:space="preserve">30 </w:t>
      </w:r>
      <w:r>
        <w:rPr>
          <w:rStyle w:val="organictitlecontentspan"/>
          <w:rtl w:val="0"/>
          <w:lang w:val="ru-RU"/>
        </w:rPr>
        <w:t>см и «летящих лепестков»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Объемное кольцо изготавливается на основе металлического каркаса и в поперечном разрезе имеет форму треугольника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Внешняя сторона кольца оформляется нитками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К нитям крепятся пробирки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которые помещаются срезанные цветами хризантемы розовой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эустомы розовой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Через кольцо в диагональном направлении сверху вниз располагаются «летящие лепестки»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имитирующие порыв ветра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>«Летящие лепестки» изготавливаются из металлокаркаса и зеркального пластика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«Летящие лепестки» закрепляются между собой и на гладкую арматуру диаметром не менее </w:t>
      </w:r>
      <w:r>
        <w:rPr>
          <w:rStyle w:val="organictitlecontentspan"/>
          <w:rtl w:val="0"/>
          <w:lang w:val="ru-RU"/>
        </w:rPr>
        <w:t xml:space="preserve">6 </w:t>
      </w:r>
      <w:r>
        <w:rPr>
          <w:rStyle w:val="organictitlecontentspan"/>
          <w:rtl w:val="0"/>
          <w:lang w:val="ru-RU"/>
        </w:rPr>
        <w:t>мм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которая закрепляется на каркас конструкции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tabs>
          <w:tab w:val="left" w:pos="284"/>
          <w:tab w:val="left" w:pos="1134"/>
        </w:tabs>
        <w:spacing w:after="0"/>
        <w:ind w:firstLine="709"/>
      </w:pPr>
      <w:r>
        <w:rPr>
          <w:rStyle w:val="organictitlecontentspan"/>
          <w:rtl w:val="0"/>
          <w:lang w:val="ru-RU"/>
        </w:rPr>
        <w:t>Вертикальная конструкция устанавливается на подиум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который выполняет роль фундамента</w:t>
      </w:r>
      <w:r>
        <w:rPr>
          <w:rStyle w:val="organictitlecontentspan"/>
          <w:rtl w:val="0"/>
          <w:lang w:val="ru-RU"/>
        </w:rPr>
        <w:t xml:space="preserve">. </w:t>
      </w:r>
      <w:r>
        <w:rPr>
          <w:rStyle w:val="organictitlecontentspan"/>
          <w:rtl w:val="0"/>
          <w:lang w:val="ru-RU"/>
        </w:rPr>
        <w:t xml:space="preserve">Подиум декорируется зеркальным пластиком толщиной не менее </w:t>
      </w:r>
      <w:r>
        <w:rPr>
          <w:rStyle w:val="organictitlecontentspan"/>
          <w:rtl w:val="0"/>
          <w:lang w:val="ru-RU"/>
        </w:rPr>
        <w:t xml:space="preserve">5 </w:t>
      </w:r>
      <w:r>
        <w:rPr>
          <w:rStyle w:val="organictitlecontentspan"/>
          <w:rtl w:val="0"/>
          <w:lang w:val="ru-RU"/>
        </w:rPr>
        <w:t>мм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тонированным в темно малиновый цвет</w:t>
      </w:r>
      <w:r>
        <w:rPr>
          <w:rStyle w:val="organictitlecontentspan"/>
          <w:rtl w:val="0"/>
          <w:lang w:val="ru-RU"/>
        </w:rPr>
        <w:t xml:space="preserve">. </w:t>
      </w:r>
    </w:p>
    <w:p>
      <w:pPr>
        <w:pStyle w:val="Normal.0"/>
        <w:spacing w:after="0"/>
        <w:ind w:firstLine="709"/>
      </w:pPr>
      <w:r>
        <w:rPr>
          <w:rStyle w:val="organictitlecontentspan"/>
          <w:rtl w:val="0"/>
          <w:lang w:val="ru-RU"/>
        </w:rPr>
        <w:t>Монтаж конструкции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установка на месте и оформление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>в том числе флористическими материалами</w:t>
      </w:r>
      <w:r>
        <w:rPr>
          <w:rStyle w:val="organictitlecontentspan"/>
          <w:rtl w:val="0"/>
          <w:lang w:val="ru-RU"/>
        </w:rPr>
        <w:t xml:space="preserve">, </w:t>
      </w:r>
      <w:r>
        <w:rPr>
          <w:rStyle w:val="organictitlecontentspan"/>
          <w:rtl w:val="0"/>
          <w:lang w:val="ru-RU"/>
        </w:rPr>
        <w:t xml:space="preserve">осуществляется в соответствии с пунктом </w:t>
      </w:r>
      <w:r>
        <w:rPr>
          <w:rStyle w:val="organictitlecontentspan"/>
          <w:rtl w:val="0"/>
          <w:lang w:val="ru-RU"/>
        </w:rPr>
        <w:t xml:space="preserve">2 </w:t>
      </w:r>
      <w:r>
        <w:rPr>
          <w:rStyle w:val="organictitlecontentspan"/>
          <w:rtl w:val="0"/>
          <w:lang w:val="ru-RU"/>
        </w:rPr>
        <w:t>настоящего Технического задания</w:t>
      </w:r>
      <w:r>
        <w:rPr>
          <w:rStyle w:val="organictitlecontentspan"/>
          <w:rtl w:val="0"/>
          <w:lang w:val="ru-RU"/>
        </w:rPr>
        <w:t>.</w:t>
      </w:r>
    </w:p>
    <w:p>
      <w:pPr>
        <w:pStyle w:val="Normal.0"/>
        <w:tabs>
          <w:tab w:val="left" w:pos="284"/>
          <w:tab w:val="left" w:pos="1134"/>
        </w:tabs>
        <w:spacing w:after="0"/>
      </w:pPr>
    </w:p>
    <w:p>
      <w:pPr>
        <w:pStyle w:val="Normal.0"/>
        <w:tabs>
          <w:tab w:val="left" w:pos="284"/>
          <w:tab w:val="left" w:pos="1134"/>
        </w:tabs>
        <w:spacing w:after="0"/>
      </w:pPr>
    </w:p>
    <w:tbl>
      <w:tblPr>
        <w:tblW w:w="10342" w:type="dxa"/>
        <w:jc w:val="left"/>
        <w:tblInd w:w="16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0"/>
        <w:gridCol w:w="941"/>
        <w:gridCol w:w="4701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keepNext w:val="1"/>
              <w:keepLines w:val="1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Заказчик</w:t>
            </w:r>
          </w:p>
        </w:tc>
        <w:tc>
          <w:tcPr>
            <w:tcW w:type="dxa" w:w="9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Подрядчик</w:t>
            </w:r>
          </w:p>
        </w:tc>
      </w:tr>
    </w:tbl>
    <w:p>
      <w:pPr>
        <w:pStyle w:val="Normal.0"/>
        <w:widowControl w:val="0"/>
        <w:tabs>
          <w:tab w:val="left" w:pos="284"/>
          <w:tab w:val="left" w:pos="1134"/>
        </w:tabs>
        <w:spacing w:after="0"/>
        <w:ind w:left="57" w:hanging="57"/>
      </w:pPr>
    </w:p>
    <w:p>
      <w:pPr>
        <w:pStyle w:val="Normal.0"/>
        <w:tabs>
          <w:tab w:val="left" w:pos="284"/>
          <w:tab w:val="left" w:pos="1134"/>
        </w:tabs>
        <w:spacing w:after="0"/>
        <w:sectPr>
          <w:headerReference w:type="default" r:id="rId18"/>
          <w:headerReference w:type="first" r:id="rId19"/>
          <w:footerReference w:type="default" r:id="rId20"/>
          <w:footerReference w:type="first" r:id="rId21"/>
          <w:pgSz w:w="11900" w:h="16840" w:orient="portrait"/>
          <w:pgMar w:top="690" w:right="566" w:bottom="709" w:left="993" w:header="426" w:footer="399"/>
          <w:titlePg w:val="1"/>
          <w:bidi w:val="0"/>
        </w:sectPr>
      </w:pPr>
    </w:p>
    <w:p>
      <w:pPr>
        <w:pStyle w:val="Normal.0"/>
        <w:spacing w:after="0"/>
        <w:ind w:firstLine="709"/>
        <w:jc w:val="right"/>
      </w:pPr>
      <w:r>
        <w:rPr>
          <w:rStyle w:val="organictitlecontentspan"/>
          <w:rtl w:val="0"/>
          <w:lang w:val="ru-RU"/>
        </w:rPr>
        <w:t xml:space="preserve">                                                                                                                          Приложение</w:t>
      </w:r>
    </w:p>
    <w:p>
      <w:pPr>
        <w:pStyle w:val="Normal.0"/>
        <w:spacing w:after="0"/>
        <w:ind w:firstLine="709"/>
        <w:jc w:val="right"/>
      </w:pPr>
      <w:r>
        <w:rPr>
          <w:rStyle w:val="organictitlecontentspan"/>
          <w:rtl w:val="0"/>
          <w:lang w:val="ru-RU"/>
        </w:rPr>
        <w:t xml:space="preserve"> к техническому заданию</w:t>
      </w:r>
    </w:p>
    <w:p>
      <w:pPr>
        <w:pStyle w:val="Normal.0"/>
        <w:ind w:firstLine="709"/>
        <w:rPr>
          <w:shd w:val="clear" w:color="auto" w:fill="00ffff"/>
        </w:rPr>
      </w:pPr>
    </w:p>
    <w:p>
      <w:pPr>
        <w:pStyle w:val="Normal.0"/>
        <w:ind w:firstLine="709"/>
        <w:jc w:val="center"/>
      </w:pPr>
      <w:r>
        <w:rPr>
          <w:rStyle w:val="organictitlecontentspan"/>
          <w:rtl w:val="0"/>
          <w:lang w:val="ru-RU"/>
        </w:rPr>
        <w:t>Схема размещения ландшафтных экспозиций на территории сквера «Выставочный»</w:t>
      </w:r>
    </w:p>
    <w:p>
      <w:pPr>
        <w:pStyle w:val="Normal.0"/>
        <w:tabs>
          <w:tab w:val="left" w:pos="284"/>
          <w:tab w:val="left" w:pos="1134"/>
        </w:tabs>
        <w:spacing w:after="0"/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5277000" cy="3088257"/>
            <wp:effectExtent l="0" t="0" r="0" b="0"/>
            <wp:docPr id="1073741839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28335" t="32622" r="17593" b="27869"/>
                    <a:stretch>
                      <a:fillRect/>
                    </a:stretch>
                  </pic:blipFill>
                  <pic:spPr>
                    <a:xfrm>
                      <a:off x="0" y="0"/>
                      <a:ext cx="5277000" cy="3088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</w:p>
    <w:p>
      <w:pPr>
        <w:pStyle w:val="Normal.0"/>
        <w:ind w:firstLine="709"/>
        <w:jc w:val="center"/>
      </w:pPr>
      <w:r>
        <w:rPr>
          <w:rStyle w:val="organictitlecontentspan"/>
          <w:rtl w:val="0"/>
          <w:lang w:val="ru-RU"/>
        </w:rPr>
        <w:t>Схема размещения ландшафтных экспозиции на территории сквера «Воскресенский»</w:t>
      </w:r>
    </w:p>
    <w:p>
      <w:pPr>
        <w:pStyle w:val="Normal.0"/>
        <w:ind w:firstLine="709"/>
        <w:jc w:val="center"/>
      </w:pPr>
    </w:p>
    <w:p>
      <w:pPr>
        <w:pStyle w:val="Normal.0"/>
        <w:tabs>
          <w:tab w:val="left" w:pos="284"/>
          <w:tab w:val="left" w:pos="1134"/>
        </w:tabs>
        <w:spacing w:after="0"/>
        <w:jc w:val="center"/>
      </w:pPr>
      <w:r>
        <w:rPr>
          <w:rStyle w:val="organictitlecontentspan"/>
        </w:rPr>
        <w:drawing xmlns:a="http://schemas.openxmlformats.org/drawingml/2006/main">
          <wp:inline distT="0" distB="0" distL="0" distR="0">
            <wp:extent cx="5682853" cy="3148642"/>
            <wp:effectExtent l="0" t="0" r="0" b="0"/>
            <wp:docPr id="1073741840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27546" t="32131" r="13361" b="27014"/>
                    <a:stretch>
                      <a:fillRect/>
                    </a:stretch>
                  </pic:blipFill>
                  <pic:spPr>
                    <a:xfrm>
                      <a:off x="0" y="0"/>
                      <a:ext cx="5682853" cy="3148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10342" w:type="dxa"/>
        <w:jc w:val="center"/>
        <w:tblInd w:w="165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00"/>
        <w:gridCol w:w="941"/>
        <w:gridCol w:w="4701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keepNext w:val="1"/>
              <w:keepLines w:val="1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Заказчик</w:t>
            </w:r>
          </w:p>
        </w:tc>
        <w:tc>
          <w:tcPr>
            <w:tcW w:type="dxa" w:w="9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Подрядчик</w:t>
            </w:r>
          </w:p>
        </w:tc>
      </w:tr>
    </w:tbl>
    <w:p>
      <w:pPr>
        <w:pStyle w:val="Normal.0"/>
        <w:widowControl w:val="0"/>
        <w:tabs>
          <w:tab w:val="left" w:pos="284"/>
          <w:tab w:val="left" w:pos="1134"/>
        </w:tabs>
        <w:spacing w:after="0"/>
        <w:ind w:left="57" w:hanging="57"/>
        <w:jc w:val="center"/>
      </w:pPr>
    </w:p>
    <w:p>
      <w:pPr>
        <w:pStyle w:val="Normal.0"/>
      </w:pPr>
      <w:r/>
    </w:p>
    <w:sectPr>
      <w:headerReference w:type="default" r:id="rId24"/>
      <w:headerReference w:type="first" r:id="rId25"/>
      <w:footerReference w:type="default" r:id="rId26"/>
      <w:footerReference w:type="first" r:id="rId27"/>
      <w:pgSz w:w="11900" w:h="16840" w:orient="portrait"/>
      <w:pgMar w:top="690" w:right="566" w:bottom="284" w:left="993" w:header="426" w:footer="39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6"/>
  </w:abstractNum>
  <w:abstractNum w:abstractNumId="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tabs>
          <w:tab w:val="num" w:pos="1069"/>
        </w:tabs>
        <w:ind w:left="1145" w:hanging="43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993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7"/>
  </w:abstractNum>
  <w:abstractNum w:abstractNumId="3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tabs>
          <w:tab w:val="left" w:pos="284"/>
          <w:tab w:val="left" w:pos="1134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284"/>
          <w:tab w:val="left" w:pos="1134"/>
        </w:tabs>
        <w:ind w:left="1069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tabs>
          <w:tab w:val="left" w:pos="28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284"/>
          <w:tab w:val="left" w:pos="113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284"/>
          <w:tab w:val="left" w:pos="113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284"/>
          <w:tab w:val="left" w:pos="113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284"/>
          <w:tab w:val="left" w:pos="113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284"/>
          <w:tab w:val="left" w:pos="113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284"/>
          <w:tab w:val="left" w:pos="1134"/>
        </w:tabs>
        <w:ind w:left="1134" w:hanging="42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1069"/>
          </w:tabs>
          <w:ind w:left="1145" w:hanging="43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6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ind w:left="1429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1429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1789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1789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2149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2149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2509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1069"/>
          </w:tabs>
          <w:ind w:left="1145" w:hanging="43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284"/>
            <w:tab w:val="left" w:pos="1134"/>
          </w:tabs>
          <w:ind w:left="1069" w:hanging="3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tabs>
            <w:tab w:val="left" w:pos="28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tabs>
            <w:tab w:val="left" w:pos="284"/>
            <w:tab w:val="left" w:pos="113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tabs>
            <w:tab w:val="left" w:pos="284"/>
            <w:tab w:val="left" w:pos="113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tabs>
            <w:tab w:val="left" w:pos="284"/>
            <w:tab w:val="left" w:pos="113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tabs>
            <w:tab w:val="left" w:pos="284"/>
            <w:tab w:val="left" w:pos="113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tabs>
            <w:tab w:val="left" w:pos="284"/>
            <w:tab w:val="left" w:pos="113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tabs>
            <w:tab w:val="left" w:pos="284"/>
            <w:tab w:val="left" w:pos="1134"/>
          </w:tabs>
          <w:ind w:left="1134" w:hanging="4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</w:num>
  <w:num w:numId="6">
    <w:abstractNumId w:val="2"/>
  </w:num>
  <w:num w:numId="7">
    <w:abstractNumId w:val="2"/>
    <w:lvlOverride w:ilvl="1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72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organictitlecontentspan">
    <w:name w:val="organictitlecontentspan"/>
  </w:style>
  <w:style w:type="numbering" w:styleId="Импортированный стиль 6">
    <w:name w:val="Импортированный стиль 6"/>
    <w:pPr>
      <w:numPr>
        <w:numId w:val="1"/>
      </w:numPr>
    </w:p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7">
    <w:name w:val="Импортированный стиль 7"/>
    <w:pPr>
      <w:numPr>
        <w:numId w:val="5"/>
      </w:numPr>
    </w:p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40" w:lineRule="auto"/>
      <w:ind w:left="0" w:right="0" w:firstLine="0"/>
      <w:jc w:val="both"/>
      <w:outlineLvl w:val="0"/>
    </w:pPr>
    <w:rPr>
      <w:rFonts w:ascii="Cambria" w:cs="Arial Unicode MS" w:hAnsi="Cambria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shd w:val="nil" w:color="auto" w:fill="auto"/>
      <w:vertAlign w:val="baseline"/>
      <w:lang w:val="ru-RU"/>
      <w14:textFill>
        <w14:solidFill>
          <w14:srgbClr w14:val="365F9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header" Target="header3.xml"/><Relationship Id="rId25" Type="http://schemas.openxmlformats.org/officeDocument/2006/relationships/header" Target="header4.xml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numbering" Target="numbering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